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CB" w:rsidRPr="00475B89" w:rsidRDefault="00847ECB" w:rsidP="00847ECB">
      <w:pPr>
        <w:rPr>
          <w:rFonts w:ascii="Arial" w:hAnsi="Arial" w:cs="Arial"/>
          <w:b/>
          <w:sz w:val="24"/>
          <w:szCs w:val="24"/>
          <w:u w:val="single"/>
        </w:rPr>
      </w:pPr>
      <w:r w:rsidRPr="00475B89">
        <w:rPr>
          <w:rFonts w:ascii="Arial" w:hAnsi="Arial" w:cs="Arial"/>
          <w:b/>
          <w:sz w:val="24"/>
          <w:szCs w:val="24"/>
          <w:u w:val="single"/>
        </w:rPr>
        <w:t>Spolek FRYGATO-EKO</w:t>
      </w:r>
    </w:p>
    <w:p w:rsidR="00847ECB" w:rsidRPr="00475B89" w:rsidRDefault="00847ECB" w:rsidP="00847ECB">
      <w:pPr>
        <w:rPr>
          <w:rFonts w:ascii="Arial" w:hAnsi="Arial" w:cs="Arial"/>
          <w:sz w:val="24"/>
          <w:szCs w:val="24"/>
        </w:rPr>
      </w:pPr>
      <w:r w:rsidRPr="00475B89">
        <w:rPr>
          <w:rFonts w:ascii="Arial" w:hAnsi="Arial" w:cs="Arial"/>
          <w:sz w:val="24"/>
          <w:szCs w:val="24"/>
        </w:rPr>
        <w:t xml:space="preserve"> IČO: 75068354;  </w:t>
      </w:r>
      <w:r w:rsidRPr="00212D90">
        <w:rPr>
          <w:rFonts w:ascii="Arial" w:hAnsi="Arial" w:cs="Arial"/>
          <w:sz w:val="24"/>
          <w:szCs w:val="24"/>
        </w:rPr>
        <w:t xml:space="preserve">Založen dle zákona č. 83/1990 Sb. registrace MV ČR dne </w:t>
      </w:r>
      <w:proofErr w:type="gramStart"/>
      <w:r w:rsidRPr="00212D90">
        <w:rPr>
          <w:rFonts w:ascii="Arial" w:hAnsi="Arial" w:cs="Arial"/>
          <w:sz w:val="24"/>
          <w:szCs w:val="24"/>
          <w:u w:val="single"/>
        </w:rPr>
        <w:t>17.7.2000</w:t>
      </w:r>
      <w:proofErr w:type="gramEnd"/>
      <w:r w:rsidRPr="00212D90">
        <w:rPr>
          <w:rFonts w:ascii="Arial" w:hAnsi="Arial" w:cs="Arial"/>
          <w:sz w:val="24"/>
          <w:szCs w:val="24"/>
          <w:u w:val="single"/>
        </w:rPr>
        <w:t xml:space="preserve">; </w:t>
      </w:r>
      <w:proofErr w:type="gramStart"/>
      <w:r w:rsidRPr="00212D90">
        <w:rPr>
          <w:rFonts w:ascii="Arial" w:hAnsi="Arial" w:cs="Arial"/>
          <w:sz w:val="24"/>
          <w:szCs w:val="24"/>
          <w:u w:val="single"/>
        </w:rPr>
        <w:t>č.j.</w:t>
      </w:r>
      <w:proofErr w:type="gramEnd"/>
      <w:r w:rsidR="00212D90" w:rsidRPr="00212D90">
        <w:rPr>
          <w:rFonts w:ascii="Arial" w:hAnsi="Arial" w:cs="Arial"/>
          <w:sz w:val="24"/>
          <w:szCs w:val="24"/>
          <w:u w:val="single"/>
        </w:rPr>
        <w:t xml:space="preserve"> </w:t>
      </w:r>
      <w:r w:rsidRPr="00212D90">
        <w:rPr>
          <w:rFonts w:ascii="Arial" w:hAnsi="Arial" w:cs="Arial"/>
          <w:sz w:val="24"/>
          <w:szCs w:val="24"/>
          <w:u w:val="single"/>
        </w:rPr>
        <w:t>VS-OS/1-31219/96-R ; V Zákoutí 1135/3; 734 01 Karviná- Ráj</w:t>
      </w:r>
    </w:p>
    <w:p w:rsidR="00965B75" w:rsidRDefault="00847ECB" w:rsidP="00965B75">
      <w:pPr>
        <w:ind w:left="6237"/>
        <w:rPr>
          <w:rFonts w:ascii="Arial" w:hAnsi="Arial" w:cs="Arial"/>
          <w:sz w:val="24"/>
          <w:szCs w:val="24"/>
        </w:rPr>
      </w:pPr>
      <w:r w:rsidRPr="00475B89">
        <w:rPr>
          <w:rFonts w:ascii="Arial" w:hAnsi="Arial" w:cs="Arial"/>
          <w:sz w:val="24"/>
          <w:szCs w:val="24"/>
        </w:rPr>
        <w:t xml:space="preserve"> </w:t>
      </w:r>
    </w:p>
    <w:p w:rsidR="00847ECB" w:rsidRPr="00965B75" w:rsidRDefault="00847ECB" w:rsidP="00965B75">
      <w:pPr>
        <w:ind w:left="6237"/>
        <w:rPr>
          <w:rFonts w:ascii="Arial" w:hAnsi="Arial" w:cs="Arial"/>
          <w:b/>
          <w:sz w:val="24"/>
          <w:szCs w:val="24"/>
        </w:rPr>
      </w:pPr>
      <w:r w:rsidRPr="00475B89">
        <w:rPr>
          <w:rFonts w:ascii="Arial" w:hAnsi="Arial" w:cs="Arial"/>
          <w:sz w:val="24"/>
          <w:szCs w:val="24"/>
        </w:rPr>
        <w:t xml:space="preserve"> </w:t>
      </w:r>
      <w:r w:rsidR="00965B75" w:rsidRPr="00965B75">
        <w:rPr>
          <w:rFonts w:ascii="Arial" w:hAnsi="Arial" w:cs="Arial"/>
          <w:b/>
          <w:sz w:val="24"/>
          <w:szCs w:val="24"/>
        </w:rPr>
        <w:t>MŽP</w:t>
      </w:r>
    </w:p>
    <w:p w:rsidR="00965B75" w:rsidRPr="00965B75" w:rsidRDefault="00965B75" w:rsidP="00965B75">
      <w:pPr>
        <w:ind w:left="6237"/>
        <w:rPr>
          <w:rFonts w:ascii="Arial" w:hAnsi="Arial" w:cs="Arial"/>
          <w:b/>
          <w:sz w:val="24"/>
          <w:szCs w:val="24"/>
        </w:rPr>
      </w:pPr>
      <w:r w:rsidRPr="00965B75">
        <w:rPr>
          <w:rFonts w:ascii="Arial" w:hAnsi="Arial" w:cs="Arial"/>
          <w:b/>
          <w:sz w:val="24"/>
          <w:szCs w:val="24"/>
        </w:rPr>
        <w:t>Vršovická 65</w:t>
      </w:r>
    </w:p>
    <w:p w:rsidR="00965B75" w:rsidRPr="00965B75" w:rsidRDefault="00965B75" w:rsidP="00965B75">
      <w:pPr>
        <w:ind w:left="6237"/>
        <w:rPr>
          <w:rFonts w:ascii="Arial" w:hAnsi="Arial" w:cs="Arial"/>
          <w:b/>
          <w:sz w:val="24"/>
          <w:szCs w:val="24"/>
        </w:rPr>
      </w:pPr>
      <w:r w:rsidRPr="00965B75">
        <w:rPr>
          <w:rFonts w:ascii="Arial" w:hAnsi="Arial" w:cs="Arial"/>
          <w:b/>
          <w:sz w:val="24"/>
          <w:szCs w:val="24"/>
        </w:rPr>
        <w:t>100 10 Praha 10</w:t>
      </w:r>
    </w:p>
    <w:p w:rsidR="00965B75" w:rsidRDefault="00847ECB" w:rsidP="00847ECB">
      <w:pPr>
        <w:ind w:left="5664"/>
        <w:rPr>
          <w:rFonts w:ascii="Arial" w:hAnsi="Arial" w:cs="Arial"/>
          <w:sz w:val="24"/>
          <w:szCs w:val="24"/>
        </w:rPr>
      </w:pPr>
      <w:r w:rsidRPr="00475B89">
        <w:rPr>
          <w:rFonts w:ascii="Arial" w:hAnsi="Arial" w:cs="Arial"/>
          <w:sz w:val="24"/>
          <w:szCs w:val="24"/>
        </w:rPr>
        <w:t xml:space="preserve">  </w:t>
      </w:r>
    </w:p>
    <w:p w:rsidR="00847ECB" w:rsidRPr="00475B89" w:rsidRDefault="00847ECB" w:rsidP="00847ECB">
      <w:pPr>
        <w:ind w:left="5664"/>
        <w:rPr>
          <w:rFonts w:ascii="Arial" w:hAnsi="Arial" w:cs="Arial"/>
          <w:sz w:val="24"/>
          <w:szCs w:val="24"/>
        </w:rPr>
      </w:pPr>
      <w:r w:rsidRPr="00475B89">
        <w:rPr>
          <w:rFonts w:ascii="Arial" w:hAnsi="Arial" w:cs="Arial"/>
          <w:sz w:val="24"/>
          <w:szCs w:val="24"/>
        </w:rPr>
        <w:t xml:space="preserve"> V Karviné dne </w:t>
      </w:r>
      <w:proofErr w:type="gramStart"/>
      <w:r w:rsidRPr="00475B89">
        <w:rPr>
          <w:rFonts w:ascii="Arial" w:hAnsi="Arial" w:cs="Arial"/>
          <w:sz w:val="24"/>
          <w:szCs w:val="24"/>
        </w:rPr>
        <w:t>16.11.2015</w:t>
      </w:r>
      <w:proofErr w:type="gramEnd"/>
    </w:p>
    <w:p w:rsidR="00D06B53" w:rsidRPr="00475B89" w:rsidRDefault="00847ECB" w:rsidP="004A035C">
      <w:pPr>
        <w:ind w:left="567" w:hanging="567"/>
        <w:rPr>
          <w:rFonts w:ascii="Arial" w:hAnsi="Arial" w:cs="Arial"/>
          <w:sz w:val="24"/>
          <w:szCs w:val="24"/>
        </w:rPr>
      </w:pPr>
      <w:r w:rsidRPr="00475B89">
        <w:rPr>
          <w:rFonts w:ascii="Arial" w:hAnsi="Arial" w:cs="Arial"/>
          <w:sz w:val="24"/>
          <w:szCs w:val="24"/>
        </w:rPr>
        <w:t xml:space="preserve">Věc: </w:t>
      </w:r>
      <w:r w:rsidRPr="00475B89">
        <w:rPr>
          <w:rFonts w:ascii="Arial" w:hAnsi="Arial" w:cs="Arial"/>
          <w:b/>
          <w:sz w:val="24"/>
          <w:szCs w:val="24"/>
          <w:u w:val="single"/>
        </w:rPr>
        <w:t>Nesouhlasné stanovisko ke krajskému „Plánu odpadového hospodářství“</w:t>
      </w:r>
      <w:r w:rsidR="004A035C">
        <w:rPr>
          <w:rFonts w:ascii="Arial" w:hAnsi="Arial" w:cs="Arial"/>
          <w:b/>
          <w:sz w:val="24"/>
          <w:szCs w:val="24"/>
          <w:u w:val="single"/>
        </w:rPr>
        <w:t xml:space="preserve"> MSK</w:t>
      </w:r>
    </w:p>
    <w:p w:rsidR="00847ECB" w:rsidRPr="00475B89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7ECB" w:rsidRPr="00847ECB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Velkou část odpadků,</w:t>
      </w: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které končí na skládkách nebo se pálí, </w:t>
      </w:r>
      <w:r w:rsidRPr="004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by šlo znovu použít.</w:t>
      </w: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Česká republika však recykluje pouze asi </w:t>
      </w:r>
      <w:r w:rsidRPr="004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30 procent komunálního odpadu. </w:t>
      </w: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Přitom v sousedním Německu a jiných zemích využívají více než polovinu svých odpadků.</w:t>
      </w:r>
    </w:p>
    <w:p w:rsidR="00847ECB" w:rsidRPr="00847ECB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Podle vládou schváleného </w:t>
      </w:r>
      <w:hyperlink r:id="rId9" w:tgtFrame="_blank" w:history="1">
        <w:r w:rsidRPr="00475B89">
          <w:rPr>
            <w:rFonts w:ascii="Arial" w:eastAsia="Times New Roman" w:hAnsi="Arial" w:cs="Arial"/>
            <w:color w:val="255C97"/>
            <w:sz w:val="24"/>
            <w:szCs w:val="24"/>
            <w:u w:val="single"/>
            <w:lang w:eastAsia="cs-CZ"/>
          </w:rPr>
          <w:t>Plánu odpadového hospodářství</w:t>
        </w:r>
      </w:hyperlink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i </w:t>
      </w:r>
      <w:r w:rsidRPr="004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Česko schopno zvýšit recyklaci</w:t>
      </w: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 nynějších hodně podprůměrných 30 % na úroveň Německa, tedy na 60 %, a sice do roku 2024. Avšak vládní koalice ČSSD, ANO a KDU-ČSL si v tom samém strategickém dokumentu stanovila pro recyklaci </w:t>
      </w:r>
      <w:r w:rsidRPr="004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nejnižší cíl požadovaný evropskými směrnicemi,</w:t>
      </w: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to jen asi 35 % (recyklace komunálních odpadů do roku 2020). Stala se tak první polistopadovou vládou, která snížila recyklační cíl ČR (dosud byl platný cíl 50 %).</w:t>
      </w:r>
    </w:p>
    <w:p w:rsidR="00847ECB" w:rsidRPr="00847ECB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návaznosti na to nyní jednotlivé kraje připravují své plány, jak nakládat s odpadem do roku 2025. Stanovují si nejnižší požadovanou míru recyklace komunálních odpadů, tedy asi 35 % a zároveň počítají, že </w:t>
      </w:r>
      <w:r w:rsidRPr="004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zbylých 65 % odpadů budou pálit</w:t>
      </w: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(drží se tak ustanovení zákona, který říká, že od roku 2024 je zakázáno skládkování). V plánech tedy hledají cesty, jak 65 % svých komunálních odpadů spálit. Pokud by kraje tyto plány zrealizovaly, pak skutečně zabrzdí recyklaci na silně podprůměrných 35 %.</w:t>
      </w:r>
    </w:p>
    <w:p w:rsidR="00847ECB" w:rsidRPr="00847ECB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Kraje se bohužel nechtějí poučit ani ze zahraničí, kde se již řada vyspělých západních zemí již sázkou na spalování odpadů při nízké recyklaci dostala do nebezpečné pasti: mají vybudováno více zařízení na pálení odpadů, než kolik odpadů vyprodukují. To přináší jen samá negativa:</w:t>
      </w:r>
    </w:p>
    <w:p w:rsidR="00847ECB" w:rsidRPr="00847ECB" w:rsidRDefault="00847ECB" w:rsidP="00965B75">
      <w:pPr>
        <w:numPr>
          <w:ilvl w:val="0"/>
          <w:numId w:val="3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buď poloprázdná zařízení vykazují ztráty, které úřady (respektive domácnosti) doplácejí,</w:t>
      </w:r>
    </w:p>
    <w:p w:rsidR="00847ECB" w:rsidRPr="00847ECB" w:rsidRDefault="00847ECB" w:rsidP="00965B75">
      <w:pPr>
        <w:numPr>
          <w:ilvl w:val="0"/>
          <w:numId w:val="3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nebo se provozovatelé spaloven snaží dovážet odpady ze zahraničí;</w:t>
      </w:r>
    </w:p>
    <w:p w:rsidR="00847ECB" w:rsidRPr="00847ECB" w:rsidRDefault="00847ECB" w:rsidP="00965B75">
      <w:pPr>
        <w:numPr>
          <w:ilvl w:val="0"/>
          <w:numId w:val="3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anebo politici záměrně omezují recyklaci, aby zbylo dost směsného odpadu ke spálení.</w:t>
      </w:r>
    </w:p>
    <w:p w:rsidR="00847ECB" w:rsidRPr="00847ECB" w:rsidRDefault="00847ECB" w:rsidP="00847E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Recyklace přitom má oproti spalování mnoho předností:</w:t>
      </w:r>
    </w:p>
    <w:p w:rsidR="00847ECB" w:rsidRPr="00847ECB" w:rsidRDefault="00847ECB" w:rsidP="00965B75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šetří cenné suroviny, které spálení nenávratně zničí, a musejí se tak znovu za značných dopadů vytěžit;</w:t>
      </w:r>
    </w:p>
    <w:p w:rsidR="00847ECB" w:rsidRPr="00847ECB" w:rsidRDefault="00847ECB" w:rsidP="00965B75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4x energeticky výhodnější (než odpady spálit a vytěžit nové suroviny pro průmysl);</w:t>
      </w:r>
    </w:p>
    <w:p w:rsidR="00847ECB" w:rsidRPr="00847ECB" w:rsidRDefault="00847ECB" w:rsidP="00965B75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má celkově nižší vliv na životní prostředí;</w:t>
      </w:r>
    </w:p>
    <w:p w:rsidR="00847ECB" w:rsidRPr="00847ECB" w:rsidRDefault="00847ECB" w:rsidP="00965B75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přináší výrazně více pracovních míst než spalování odpadů.</w:t>
      </w:r>
    </w:p>
    <w:p w:rsidR="00847ECB" w:rsidRPr="00847ECB" w:rsidRDefault="00847ECB" w:rsidP="00965B75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zásadně nesouhlasíme se záměrem výstavby spalovny v nejhůře znečištěné oblasti nejen České republiky, ale dokonce i Evropy, se kterou se počítá v "Plánu odpadového </w:t>
      </w:r>
      <w:r w:rsidR="009F21C0" w:rsidRPr="004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</w:t>
      </w:r>
      <w:r w:rsidRPr="004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ospodářství"  Moravskoslezského kraje!!!</w:t>
      </w:r>
    </w:p>
    <w:p w:rsidR="00847ECB" w:rsidRDefault="00847ECB" w:rsidP="00847EC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  <w:r w:rsidR="009F21C0" w:rsidRPr="00475B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Požadujeme ze strany příslušných orgánů</w:t>
      </w:r>
      <w:r w:rsidR="004A035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státu,</w:t>
      </w:r>
      <w:r w:rsidR="009F21C0" w:rsidRPr="00475B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kraje vytvoření takových podmínek, aby bylo možné</w:t>
      </w:r>
      <w:r w:rsidR="007828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důsledné</w:t>
      </w:r>
      <w:r w:rsidR="009F21C0" w:rsidRPr="00475B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třídění veškerého domácího odpadu, např. plechovky, hliníkové plechovky, kartonové obaly, staré oděvy a boty, dětské plastové hračky a jiné plastové výrobky – dosud se třídí jen PET – láhve. Důsledné třídění motivovat finančně občany slevou za odvoz KO, možnost vrácení použitých výrobků prodejnám, kde byly zakoupeny</w:t>
      </w:r>
      <w:r w:rsidR="007828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proti částečnému vrácení peněz</w:t>
      </w:r>
      <w:r w:rsidR="009F21C0" w:rsidRPr="00475B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Tato povinnost je už např. u vrácení el. baterií</w:t>
      </w:r>
      <w:r w:rsidR="008B5297" w:rsidRPr="00475B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automobilu na ekologickou likvidaci</w:t>
      </w:r>
      <w:r w:rsidR="007828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, vrácení léčiv a </w:t>
      </w:r>
      <w:proofErr w:type="gramStart"/>
      <w:r w:rsidR="007828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pod</w:t>
      </w:r>
      <w:r w:rsidR="009F21C0" w:rsidRPr="00475B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4A035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proofErr w:type="gramEnd"/>
      <w:r w:rsidR="007828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965B75" w:rsidRDefault="00965B75" w:rsidP="00847EC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Prodej veškerých výrobků </w:t>
      </w:r>
      <w:r w:rsidR="004A035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motivačním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zálohováním, proti následnému vráceni prodejci – výrobci pro opětovné použití, ekologickou likvidaci výrobcem</w:t>
      </w:r>
      <w:r w:rsidR="00212D9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též s možností odevzdání např. ve sběrných dvorech na stejném principu motivačního způsobu zálohování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Pr="00965B7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Podobná řešení by určitě měla dlouhodobý ekonomický význam pro každou společnost!</w:t>
      </w:r>
    </w:p>
    <w:p w:rsidR="00782806" w:rsidRPr="00847ECB" w:rsidRDefault="00782806" w:rsidP="00847EC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7828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Chce to jen trochu přemýšlet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……….</w:t>
      </w:r>
    </w:p>
    <w:p w:rsidR="00965B75" w:rsidRDefault="00965B75" w:rsidP="00847EC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9F21C0" w:rsidRPr="004A035C" w:rsidRDefault="009F21C0" w:rsidP="00847EC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4A035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Podobnou alternativou se krajský plán odpadového hospodářství vůbec nezabývá a pouze řeší omezení skládkování a to za jakoukoliv cenu na životní prostředí a zdraví občanů</w:t>
      </w:r>
      <w:r w:rsidR="008B5297" w:rsidRPr="004A035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.</w:t>
      </w:r>
    </w:p>
    <w:p w:rsidR="00475B89" w:rsidRPr="00475B89" w:rsidRDefault="00475B89" w:rsidP="00475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5B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Například, p</w:t>
      </w:r>
      <w:r w:rsidR="008B5297" w:rsidRPr="00475B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odle </w:t>
      </w:r>
      <w:r w:rsidRPr="00475B89">
        <w:rPr>
          <w:rFonts w:ascii="Arial" w:hAnsi="Arial" w:cs="Arial"/>
          <w:b/>
          <w:sz w:val="24"/>
          <w:szCs w:val="24"/>
        </w:rPr>
        <w:t>SMĚRNICE EVROPSKÉHO PARLAMENTU A RADY 2006/12/ES</w:t>
      </w:r>
    </w:p>
    <w:p w:rsidR="008B5297" w:rsidRPr="00475B89" w:rsidRDefault="00475B89" w:rsidP="00475B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75B89">
        <w:rPr>
          <w:rFonts w:ascii="Arial" w:hAnsi="Arial" w:cs="Arial"/>
          <w:b/>
          <w:sz w:val="24"/>
          <w:szCs w:val="24"/>
        </w:rPr>
        <w:t>ze dne 5. dubna 2006 o odpadech</w:t>
      </w:r>
      <w:r w:rsidR="008B5297" w:rsidRPr="00475B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jsou obě alternativy – skládkování a spalování v podstatě na stejné</w:t>
      </w:r>
      <w:r w:rsidR="00965B7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nevhodné</w:t>
      </w:r>
      <w:r w:rsidR="008B5297" w:rsidRPr="00475B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úrovni nakládání s odpady!</w:t>
      </w:r>
    </w:p>
    <w:p w:rsidR="00475B89" w:rsidRPr="00475B89" w:rsidRDefault="00475B89" w:rsidP="00475B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75B89" w:rsidRPr="00475B89" w:rsidRDefault="00475B89" w:rsidP="00475B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475B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Nabýváme tím přesvědčení, že příslušné zodpovědné úřady jdou “cestou“ pro ně nejjednoduššího </w:t>
      </w:r>
      <w:bookmarkStart w:id="0" w:name="_GoBack"/>
      <w:bookmarkEnd w:id="0"/>
      <w:r w:rsidRPr="00475B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způsobu řešení, bez ohledu na životní prostředí a zdraví svých spoluobčanů!!!</w:t>
      </w:r>
    </w:p>
    <w:p w:rsidR="009F21C0" w:rsidRPr="00475B89" w:rsidRDefault="009F21C0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F21C0" w:rsidRPr="00475B89" w:rsidRDefault="009F21C0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75B89" w:rsidRDefault="00475B89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75B89" w:rsidRDefault="00475B89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………………………….</w:t>
      </w:r>
    </w:p>
    <w:p w:rsidR="00847ECB" w:rsidRPr="00847ECB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Václav Gavlovský</w:t>
      </w:r>
    </w:p>
    <w:p w:rsidR="00847ECB" w:rsidRPr="00847ECB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předseda</w:t>
      </w:r>
    </w:p>
    <w:p w:rsidR="00847ECB" w:rsidRPr="00847ECB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Spolku</w:t>
      </w:r>
    </w:p>
    <w:p w:rsidR="00847ECB" w:rsidRPr="00847ECB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FRYGATO-EKO</w:t>
      </w:r>
    </w:p>
    <w:p w:rsidR="00847ECB" w:rsidRPr="00847ECB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847ECB" w:rsidRPr="00847ECB" w:rsidRDefault="00847ECB" w:rsidP="00847E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P.S.</w:t>
      </w:r>
      <w:proofErr w:type="gramEnd"/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gramStart"/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Žádáme</w:t>
      </w:r>
      <w:proofErr w:type="gramEnd"/>
      <w:r w:rsidRPr="00847E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tímto o zaprotokolování tohoto našeho stanoviska v závěrech veřejného projednávání</w:t>
      </w:r>
      <w:r w:rsidR="00475B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475B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POH</w:t>
      </w:r>
      <w:proofErr w:type="gramEnd"/>
      <w:r w:rsidR="00782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65B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– MSK - Ostrava </w:t>
      </w:r>
      <w:r w:rsidR="007828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písemné vyjádření ke stanovisku </w:t>
      </w:r>
    </w:p>
    <w:p w:rsidR="00847ECB" w:rsidRPr="00847ECB" w:rsidRDefault="00847ECB" w:rsidP="00847ECB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847ECB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847ECB" w:rsidRPr="00847ECB" w:rsidRDefault="00E3435D" w:rsidP="00847ECB">
      <w:pPr>
        <w:shd w:val="clear" w:color="auto" w:fill="F6C84C"/>
        <w:spacing w:after="0" w:line="240" w:lineRule="auto"/>
        <w:rPr>
          <w:rFonts w:ascii="Arial" w:eastAsia="Times New Roman" w:hAnsi="Arial" w:cs="Arial"/>
          <w:vanish/>
          <w:color w:val="323232"/>
          <w:sz w:val="18"/>
          <w:szCs w:val="18"/>
          <w:lang w:eastAsia="cs-CZ"/>
        </w:rPr>
      </w:pPr>
      <w:hyperlink r:id="rId10" w:history="1">
        <w:r w:rsidR="00847ECB" w:rsidRPr="00847ECB">
          <w:rPr>
            <w:rFonts w:ascii="Arial" w:eastAsia="Times New Roman" w:hAnsi="Arial" w:cs="Arial"/>
            <w:color w:val="255C97"/>
            <w:sz w:val="18"/>
            <w:szCs w:val="18"/>
            <w:bdr w:val="single" w:sz="6" w:space="0" w:color="FFFFFF" w:frame="1"/>
            <w:shd w:val="clear" w:color="auto" w:fill="FFFFFF"/>
            <w:lang w:eastAsia="cs-CZ"/>
          </w:rPr>
          <w:t>Povolit obrázky</w:t>
        </w:r>
      </w:hyperlink>
    </w:p>
    <w:p w:rsidR="00847ECB" w:rsidRPr="00847ECB" w:rsidRDefault="00847ECB" w:rsidP="00847ECB">
      <w:pPr>
        <w:shd w:val="clear" w:color="auto" w:fill="F6C84C"/>
        <w:spacing w:after="60" w:line="240" w:lineRule="auto"/>
        <w:ind w:right="2145"/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</w:pPr>
      <w:r w:rsidRPr="00847ECB">
        <w:rPr>
          <w:rFonts w:ascii="Arial" w:eastAsia="Times New Roman" w:hAnsi="Arial" w:cs="Arial"/>
          <w:b/>
          <w:bCs/>
          <w:vanish/>
          <w:color w:val="323232"/>
          <w:sz w:val="19"/>
          <w:szCs w:val="19"/>
          <w:lang w:eastAsia="cs-CZ"/>
        </w:rPr>
        <w:t>Obrázky jsou blokované.</w:t>
      </w:r>
      <w:r w:rsidRPr="00847ECB"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  <w:t xml:space="preserve"> </w:t>
      </w:r>
      <w:hyperlink r:id="rId11" w:history="1">
        <w:r w:rsidRPr="00847ECB">
          <w:rPr>
            <w:rFonts w:ascii="Arial" w:eastAsia="Times New Roman" w:hAnsi="Arial" w:cs="Arial"/>
            <w:vanish/>
            <w:color w:val="255C97"/>
            <w:sz w:val="19"/>
            <w:szCs w:val="19"/>
            <w:u w:val="single"/>
            <w:lang w:eastAsia="cs-CZ"/>
          </w:rPr>
          <w:t>Více informací</w:t>
        </w:r>
      </w:hyperlink>
    </w:p>
    <w:p w:rsidR="00847ECB" w:rsidRPr="00847ECB" w:rsidRDefault="00847ECB" w:rsidP="00847ECB">
      <w:pPr>
        <w:shd w:val="clear" w:color="auto" w:fill="F6C84C"/>
        <w:spacing w:after="60" w:line="240" w:lineRule="auto"/>
        <w:ind w:right="2145"/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</w:pPr>
      <w:r w:rsidRPr="00847ECB"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  <w:t>Je-li odesílatel zprávy důvěryhodný, obrázky si povolte.</w:t>
      </w:r>
    </w:p>
    <w:p w:rsidR="00847ECB" w:rsidRPr="00847ECB" w:rsidRDefault="00847ECB" w:rsidP="00847ECB">
      <w:pPr>
        <w:shd w:val="clear" w:color="auto" w:fill="F6C84C"/>
        <w:spacing w:after="0" w:line="0" w:lineRule="auto"/>
        <w:rPr>
          <w:rFonts w:ascii="Arial" w:eastAsia="Times New Roman" w:hAnsi="Arial" w:cs="Arial"/>
          <w:color w:val="323232"/>
          <w:sz w:val="2"/>
          <w:szCs w:val="2"/>
          <w:lang w:eastAsia="cs-CZ"/>
        </w:rPr>
      </w:pPr>
      <w:r w:rsidRPr="00847ECB">
        <w:rPr>
          <w:rFonts w:ascii="Arial" w:eastAsia="Times New Roman" w:hAnsi="Arial" w:cs="Arial"/>
          <w:color w:val="323232"/>
          <w:sz w:val="2"/>
          <w:szCs w:val="2"/>
          <w:lang w:eastAsia="cs-CZ"/>
        </w:rPr>
        <w:t> </w:t>
      </w:r>
    </w:p>
    <w:p w:rsidR="00847ECB" w:rsidRPr="00847ECB" w:rsidRDefault="00E3435D" w:rsidP="00847ECB">
      <w:pPr>
        <w:shd w:val="clear" w:color="auto" w:fill="F6C84C"/>
        <w:spacing w:after="0" w:line="240" w:lineRule="auto"/>
        <w:rPr>
          <w:rFonts w:ascii="Arial" w:eastAsia="Times New Roman" w:hAnsi="Arial" w:cs="Arial"/>
          <w:vanish/>
          <w:color w:val="323232"/>
          <w:sz w:val="18"/>
          <w:szCs w:val="18"/>
          <w:lang w:eastAsia="cs-CZ"/>
        </w:rPr>
      </w:pPr>
      <w:hyperlink r:id="rId12" w:history="1">
        <w:r w:rsidR="00847ECB" w:rsidRPr="00847ECB">
          <w:rPr>
            <w:rFonts w:ascii="Arial" w:eastAsia="Times New Roman" w:hAnsi="Arial" w:cs="Arial"/>
            <w:b/>
            <w:bCs/>
            <w:vanish/>
            <w:color w:val="255C97"/>
            <w:sz w:val="18"/>
            <w:szCs w:val="18"/>
            <w:u w:val="single"/>
            <w:lang w:eastAsia="cs-CZ"/>
          </w:rPr>
          <w:t>Vrátit akci zpět</w:t>
        </w:r>
      </w:hyperlink>
    </w:p>
    <w:p w:rsidR="00847ECB" w:rsidRPr="00847ECB" w:rsidRDefault="00847ECB" w:rsidP="00847ECB">
      <w:pPr>
        <w:shd w:val="clear" w:color="auto" w:fill="F6C84C"/>
        <w:spacing w:after="60" w:line="240" w:lineRule="auto"/>
        <w:ind w:right="2145"/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</w:pPr>
      <w:r w:rsidRPr="00847ECB">
        <w:rPr>
          <w:rFonts w:ascii="Arial" w:eastAsia="Times New Roman" w:hAnsi="Arial" w:cs="Arial"/>
          <w:b/>
          <w:bCs/>
          <w:vanish/>
          <w:color w:val="323232"/>
          <w:sz w:val="19"/>
          <w:szCs w:val="19"/>
          <w:lang w:eastAsia="cs-CZ"/>
        </w:rPr>
        <w:t>Obrázky jsou povolené.</w:t>
      </w:r>
    </w:p>
    <w:p w:rsidR="00847ECB" w:rsidRPr="00847ECB" w:rsidRDefault="00847ECB" w:rsidP="00847ECB">
      <w:pPr>
        <w:shd w:val="clear" w:color="auto" w:fill="F6C84C"/>
        <w:spacing w:after="60" w:line="240" w:lineRule="auto"/>
        <w:ind w:right="2145"/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</w:pPr>
      <w:r w:rsidRPr="00847ECB"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  <w:t>Obrázky ve zprávách od tohoto odesílatele budeme vždy zobrazovat.</w:t>
      </w:r>
    </w:p>
    <w:p w:rsidR="00847ECB" w:rsidRPr="00847ECB" w:rsidRDefault="00847ECB" w:rsidP="00847ECB">
      <w:pPr>
        <w:shd w:val="clear" w:color="auto" w:fill="F6C84C"/>
        <w:spacing w:after="0" w:line="0" w:lineRule="auto"/>
        <w:rPr>
          <w:rFonts w:ascii="Arial" w:eastAsia="Times New Roman" w:hAnsi="Arial" w:cs="Arial"/>
          <w:color w:val="323232"/>
          <w:sz w:val="2"/>
          <w:szCs w:val="2"/>
          <w:lang w:eastAsia="cs-CZ"/>
        </w:rPr>
      </w:pPr>
      <w:r w:rsidRPr="00847ECB">
        <w:rPr>
          <w:rFonts w:ascii="Arial" w:eastAsia="Times New Roman" w:hAnsi="Arial" w:cs="Arial"/>
          <w:color w:val="323232"/>
          <w:sz w:val="2"/>
          <w:szCs w:val="2"/>
          <w:lang w:eastAsia="cs-CZ"/>
        </w:rPr>
        <w:t> </w:t>
      </w:r>
    </w:p>
    <w:p w:rsidR="00847ECB" w:rsidRPr="00847ECB" w:rsidRDefault="00847ECB" w:rsidP="009F21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47EC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47ECB" w:rsidRDefault="00847ECB"/>
    <w:sectPr w:rsidR="00847EC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90" w:rsidRDefault="00212D90" w:rsidP="00212D90">
      <w:pPr>
        <w:spacing w:after="0" w:line="240" w:lineRule="auto"/>
      </w:pPr>
      <w:r>
        <w:separator/>
      </w:r>
    </w:p>
  </w:endnote>
  <w:endnote w:type="continuationSeparator" w:id="0">
    <w:p w:rsidR="00212D90" w:rsidRDefault="00212D90" w:rsidP="0021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90" w:rsidRDefault="00212D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90" w:rsidRDefault="00212D90" w:rsidP="00212D90">
      <w:pPr>
        <w:spacing w:after="0" w:line="240" w:lineRule="auto"/>
      </w:pPr>
      <w:r>
        <w:separator/>
      </w:r>
    </w:p>
  </w:footnote>
  <w:footnote w:type="continuationSeparator" w:id="0">
    <w:p w:rsidR="00212D90" w:rsidRDefault="00212D90" w:rsidP="0021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976"/>
    <w:multiLevelType w:val="multilevel"/>
    <w:tmpl w:val="F3C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F33FC"/>
    <w:multiLevelType w:val="multilevel"/>
    <w:tmpl w:val="337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31850"/>
    <w:multiLevelType w:val="multilevel"/>
    <w:tmpl w:val="B7F6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33DC8"/>
    <w:multiLevelType w:val="multilevel"/>
    <w:tmpl w:val="C80A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CB"/>
    <w:rsid w:val="00212D90"/>
    <w:rsid w:val="00475B89"/>
    <w:rsid w:val="004A035C"/>
    <w:rsid w:val="00782806"/>
    <w:rsid w:val="00847ECB"/>
    <w:rsid w:val="008B5297"/>
    <w:rsid w:val="00965B75"/>
    <w:rsid w:val="009F21C0"/>
    <w:rsid w:val="00D06B53"/>
    <w:rsid w:val="00E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ECB"/>
    <w:rPr>
      <w:color w:val="255C97"/>
      <w:u w:val="single"/>
    </w:rPr>
  </w:style>
  <w:style w:type="character" w:styleId="Siln">
    <w:name w:val="Strong"/>
    <w:basedOn w:val="Standardnpsmoodstavce"/>
    <w:uiPriority w:val="22"/>
    <w:qFormat/>
    <w:rsid w:val="00847EC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-content60">
    <w:name w:val="b-content60"/>
    <w:basedOn w:val="Standardnpsmoodstavce"/>
    <w:rsid w:val="00847ECB"/>
    <w:rPr>
      <w:vanish w:val="0"/>
      <w:webHidden w:val="0"/>
      <w:specVanish w:val="0"/>
    </w:rPr>
  </w:style>
  <w:style w:type="character" w:customStyle="1" w:styleId="b-content61">
    <w:name w:val="b-content61"/>
    <w:basedOn w:val="Standardnpsmoodstavce"/>
    <w:rsid w:val="00847ECB"/>
    <w:rPr>
      <w:vanish w:val="0"/>
      <w:webHidden w:val="0"/>
      <w:specVanish w:val="0"/>
    </w:rPr>
  </w:style>
  <w:style w:type="paragraph" w:customStyle="1" w:styleId="infobox">
    <w:name w:val="infobox"/>
    <w:basedOn w:val="Normln"/>
    <w:rsid w:val="008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D90"/>
  </w:style>
  <w:style w:type="paragraph" w:styleId="Zpat">
    <w:name w:val="footer"/>
    <w:basedOn w:val="Normln"/>
    <w:link w:val="ZpatChar"/>
    <w:uiPriority w:val="99"/>
    <w:unhideWhenUsed/>
    <w:rsid w:val="0021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ECB"/>
    <w:rPr>
      <w:color w:val="255C97"/>
      <w:u w:val="single"/>
    </w:rPr>
  </w:style>
  <w:style w:type="character" w:styleId="Siln">
    <w:name w:val="Strong"/>
    <w:basedOn w:val="Standardnpsmoodstavce"/>
    <w:uiPriority w:val="22"/>
    <w:qFormat/>
    <w:rsid w:val="00847EC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-content60">
    <w:name w:val="b-content60"/>
    <w:basedOn w:val="Standardnpsmoodstavce"/>
    <w:rsid w:val="00847ECB"/>
    <w:rPr>
      <w:vanish w:val="0"/>
      <w:webHidden w:val="0"/>
      <w:specVanish w:val="0"/>
    </w:rPr>
  </w:style>
  <w:style w:type="character" w:customStyle="1" w:styleId="b-content61">
    <w:name w:val="b-content61"/>
    <w:basedOn w:val="Standardnpsmoodstavce"/>
    <w:rsid w:val="00847ECB"/>
    <w:rPr>
      <w:vanish w:val="0"/>
      <w:webHidden w:val="0"/>
      <w:specVanish w:val="0"/>
    </w:rPr>
  </w:style>
  <w:style w:type="paragraph" w:customStyle="1" w:styleId="infobox">
    <w:name w:val="infobox"/>
    <w:basedOn w:val="Normln"/>
    <w:rsid w:val="008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D90"/>
  </w:style>
  <w:style w:type="paragraph" w:styleId="Zpat">
    <w:name w:val="footer"/>
    <w:basedOn w:val="Normln"/>
    <w:link w:val="ZpatChar"/>
    <w:uiPriority w:val="99"/>
    <w:unhideWhenUsed/>
    <w:rsid w:val="0021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221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5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B44E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7746">
                                                  <w:marLeft w:val="6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3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77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3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B44E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860152">
                                                  <w:marLeft w:val="6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3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57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1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1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46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13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9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82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2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76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B44E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30950">
                                                  <w:marLeft w:val="6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0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B44E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68701">
                                                  <w:marLeft w:val="6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3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8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8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2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2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87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20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46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.centrum.cz/main.php?utm_source=centrumHP&amp;utm_medium=mailbox&amp;utm_term=position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centrum.cz/main.php?utm_source=centrumHP&amp;utm_medium=mailbox&amp;utm_term=position-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il.centrum.cz/main.php?utm_source=centrumHP&amp;utm_medium=mailbox&amp;utm_term=position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dir.netcentrum.cz/?noaudit&amp;url=http%3A%2F%2Fwww%2Emzp%2Ecz%2Fcz%2Fpoh%5Fcr%5Fprislusne%5Fdoku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257E-AC2B-41AC-9112-874CA385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Václav Gavlovský</cp:lastModifiedBy>
  <cp:revision>2</cp:revision>
  <cp:lastPrinted>2015-11-17T13:41:00Z</cp:lastPrinted>
  <dcterms:created xsi:type="dcterms:W3CDTF">2015-11-15T09:11:00Z</dcterms:created>
  <dcterms:modified xsi:type="dcterms:W3CDTF">2015-11-17T13:42:00Z</dcterms:modified>
</cp:coreProperties>
</file>