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46D" w:rsidRDefault="00F9146D" w:rsidP="00F9146D">
      <w:pPr>
        <w:rPr>
          <w:rFonts w:ascii="Arial" w:hAnsi="Arial" w:cs="Arial"/>
          <w:b/>
          <w:sz w:val="24"/>
          <w:szCs w:val="24"/>
          <w:u w:val="single"/>
        </w:rPr>
      </w:pPr>
      <w:r>
        <w:rPr>
          <w:rFonts w:ascii="Arial" w:hAnsi="Arial" w:cs="Arial"/>
          <w:b/>
          <w:sz w:val="24"/>
          <w:szCs w:val="24"/>
          <w:u w:val="single"/>
        </w:rPr>
        <w:t>Spolek FRYGATO-EKO</w:t>
      </w:r>
    </w:p>
    <w:p w:rsidR="00F9146D" w:rsidRDefault="00F9146D" w:rsidP="00F9146D">
      <w:pPr>
        <w:rPr>
          <w:rFonts w:ascii="Arial" w:hAnsi="Arial" w:cs="Arial"/>
          <w:sz w:val="24"/>
          <w:szCs w:val="24"/>
        </w:rPr>
      </w:pPr>
      <w:r>
        <w:rPr>
          <w:rFonts w:ascii="Arial" w:hAnsi="Arial" w:cs="Arial"/>
          <w:sz w:val="24"/>
          <w:szCs w:val="24"/>
        </w:rPr>
        <w:t xml:space="preserve"> IČO: </w:t>
      </w:r>
      <w:proofErr w:type="gramStart"/>
      <w:r>
        <w:rPr>
          <w:rFonts w:ascii="Arial" w:hAnsi="Arial" w:cs="Arial"/>
          <w:sz w:val="24"/>
          <w:szCs w:val="24"/>
        </w:rPr>
        <w:t>75068354;  Založen</w:t>
      </w:r>
      <w:proofErr w:type="gramEnd"/>
      <w:r>
        <w:rPr>
          <w:rFonts w:ascii="Arial" w:hAnsi="Arial" w:cs="Arial"/>
          <w:sz w:val="24"/>
          <w:szCs w:val="24"/>
        </w:rPr>
        <w:t xml:space="preserve"> dle zákona č. 83/1990 Sb. registrace MV ČR dne </w:t>
      </w:r>
      <w:r>
        <w:rPr>
          <w:rFonts w:ascii="Arial" w:hAnsi="Arial" w:cs="Arial"/>
          <w:sz w:val="24"/>
          <w:szCs w:val="24"/>
          <w:u w:val="single"/>
        </w:rPr>
        <w:t>17.7.2000; č.j. VS-OS/1-31219/96-R ; V Zákoutí 1135/3; 734 01 Karviná- Ráj</w:t>
      </w:r>
    </w:p>
    <w:p w:rsidR="00F9146D" w:rsidRDefault="00F9146D" w:rsidP="00F9146D">
      <w:pPr>
        <w:ind w:left="6237"/>
        <w:rPr>
          <w:rFonts w:ascii="Arial" w:hAnsi="Arial" w:cs="Arial"/>
          <w:sz w:val="24"/>
          <w:szCs w:val="24"/>
        </w:rPr>
      </w:pPr>
      <w:r>
        <w:rPr>
          <w:rFonts w:ascii="Arial" w:hAnsi="Arial" w:cs="Arial"/>
          <w:sz w:val="24"/>
          <w:szCs w:val="24"/>
        </w:rPr>
        <w:t xml:space="preserve"> </w:t>
      </w:r>
    </w:p>
    <w:p w:rsidR="00F9146D" w:rsidRDefault="00F9146D" w:rsidP="00F9146D">
      <w:pPr>
        <w:ind w:left="6237"/>
        <w:rPr>
          <w:rFonts w:ascii="Arial" w:hAnsi="Arial" w:cs="Arial"/>
          <w:sz w:val="24"/>
          <w:szCs w:val="24"/>
        </w:rPr>
      </w:pPr>
      <w:r w:rsidRPr="00F9146D">
        <w:rPr>
          <w:rFonts w:ascii="Arial" w:hAnsi="Arial" w:cs="Arial"/>
          <w:sz w:val="28"/>
          <w:szCs w:val="24"/>
        </w:rPr>
        <w:t>MŽP</w:t>
      </w:r>
      <w:r>
        <w:rPr>
          <w:rFonts w:ascii="Arial" w:hAnsi="Arial" w:cs="Arial"/>
          <w:sz w:val="24"/>
          <w:szCs w:val="24"/>
        </w:rPr>
        <w:t xml:space="preserve"> </w:t>
      </w:r>
    </w:p>
    <w:p w:rsidR="00F9146D" w:rsidRPr="00F9146D" w:rsidRDefault="00F9146D" w:rsidP="00F9146D">
      <w:pPr>
        <w:ind w:left="4962"/>
        <w:rPr>
          <w:rFonts w:ascii="Verdana-Bold" w:hAnsi="Verdana-Bold" w:cs="Verdana-Bold"/>
          <w:b/>
          <w:bCs/>
          <w:sz w:val="24"/>
          <w:szCs w:val="24"/>
        </w:rPr>
      </w:pPr>
      <w:r w:rsidRPr="00F9146D">
        <w:rPr>
          <w:rFonts w:ascii="Verdana-Bold" w:hAnsi="Verdana-Bold" w:cs="Verdana-Bold"/>
          <w:b/>
          <w:bCs/>
          <w:sz w:val="24"/>
          <w:szCs w:val="24"/>
        </w:rPr>
        <w:t>Odbor posuzování vlivů na životní prostředí</w:t>
      </w:r>
      <w:r>
        <w:rPr>
          <w:rFonts w:ascii="Verdana-Bold" w:hAnsi="Verdana-Bold" w:cs="Verdana-Bold"/>
          <w:b/>
          <w:bCs/>
          <w:sz w:val="24"/>
          <w:szCs w:val="24"/>
        </w:rPr>
        <w:t xml:space="preserve"> </w:t>
      </w:r>
      <w:r w:rsidRPr="00F9146D">
        <w:rPr>
          <w:rFonts w:ascii="Verdana-Bold" w:hAnsi="Verdana-Bold" w:cs="Verdana-Bold"/>
          <w:b/>
          <w:bCs/>
          <w:sz w:val="24"/>
          <w:szCs w:val="24"/>
        </w:rPr>
        <w:t>a integrované prevence</w:t>
      </w:r>
    </w:p>
    <w:p w:rsidR="00F9146D" w:rsidRDefault="00F9146D" w:rsidP="00F9146D">
      <w:pPr>
        <w:autoSpaceDE w:val="0"/>
        <w:autoSpaceDN w:val="0"/>
        <w:adjustRightInd w:val="0"/>
        <w:spacing w:after="0" w:line="240" w:lineRule="auto"/>
        <w:ind w:left="4956"/>
        <w:rPr>
          <w:rFonts w:ascii="Verdana" w:hAnsi="Verdana" w:cs="Verdana"/>
          <w:sz w:val="24"/>
          <w:szCs w:val="24"/>
        </w:rPr>
      </w:pPr>
      <w:r w:rsidRPr="00F9146D">
        <w:rPr>
          <w:rFonts w:ascii="Verdana" w:hAnsi="Verdana" w:cs="Verdana"/>
          <w:sz w:val="24"/>
          <w:szCs w:val="24"/>
        </w:rPr>
        <w:t xml:space="preserve">Vršovická 1442/65, </w:t>
      </w:r>
    </w:p>
    <w:p w:rsidR="00F9146D" w:rsidRDefault="00F9146D" w:rsidP="00F9146D">
      <w:pPr>
        <w:autoSpaceDE w:val="0"/>
        <w:autoSpaceDN w:val="0"/>
        <w:adjustRightInd w:val="0"/>
        <w:spacing w:after="0" w:line="240" w:lineRule="auto"/>
        <w:ind w:left="4956"/>
        <w:rPr>
          <w:rFonts w:ascii="Arial" w:hAnsi="Arial" w:cs="Arial"/>
          <w:sz w:val="24"/>
          <w:szCs w:val="24"/>
        </w:rPr>
      </w:pPr>
      <w:r w:rsidRPr="00F9146D">
        <w:rPr>
          <w:rFonts w:ascii="Verdana" w:hAnsi="Verdana" w:cs="Verdana"/>
          <w:sz w:val="24"/>
          <w:szCs w:val="24"/>
        </w:rPr>
        <w:t>100 10 Praha 10</w:t>
      </w:r>
      <w:r w:rsidRPr="00F9146D">
        <w:rPr>
          <w:rFonts w:ascii="Arial" w:hAnsi="Arial" w:cs="Arial"/>
          <w:sz w:val="24"/>
          <w:szCs w:val="24"/>
        </w:rPr>
        <w:t xml:space="preserve"> </w:t>
      </w:r>
    </w:p>
    <w:p w:rsidR="00F9146D" w:rsidRDefault="00F9146D" w:rsidP="00F9146D">
      <w:pPr>
        <w:ind w:left="5664"/>
        <w:rPr>
          <w:rFonts w:ascii="Arial" w:hAnsi="Arial" w:cs="Arial"/>
          <w:sz w:val="24"/>
          <w:szCs w:val="24"/>
        </w:rPr>
      </w:pPr>
      <w:r>
        <w:rPr>
          <w:rFonts w:ascii="Arial" w:hAnsi="Arial" w:cs="Arial"/>
          <w:sz w:val="24"/>
          <w:szCs w:val="24"/>
        </w:rPr>
        <w:t xml:space="preserve"> </w:t>
      </w:r>
    </w:p>
    <w:p w:rsidR="00F9146D" w:rsidRDefault="00F9146D" w:rsidP="00F9146D">
      <w:pPr>
        <w:ind w:left="5664"/>
        <w:rPr>
          <w:rFonts w:ascii="Arial" w:hAnsi="Arial" w:cs="Arial"/>
          <w:sz w:val="24"/>
          <w:szCs w:val="24"/>
        </w:rPr>
      </w:pPr>
      <w:r>
        <w:rPr>
          <w:rFonts w:ascii="Arial" w:hAnsi="Arial" w:cs="Arial"/>
          <w:sz w:val="24"/>
          <w:szCs w:val="24"/>
        </w:rPr>
        <w:t>V Karviné dne 25.9.2019</w:t>
      </w:r>
    </w:p>
    <w:p w:rsidR="00F9146D" w:rsidRPr="009A7FFC" w:rsidRDefault="00F9146D" w:rsidP="00F9146D">
      <w:pPr>
        <w:autoSpaceDE w:val="0"/>
        <w:autoSpaceDN w:val="0"/>
        <w:adjustRightInd w:val="0"/>
        <w:spacing w:after="0" w:line="240" w:lineRule="auto"/>
        <w:rPr>
          <w:rFonts w:ascii="Verdana-Bold" w:hAnsi="Verdana-Bold" w:cs="Verdana-Bold"/>
          <w:b/>
          <w:bCs/>
          <w:sz w:val="24"/>
          <w:szCs w:val="24"/>
          <w:u w:val="single"/>
        </w:rPr>
      </w:pPr>
      <w:r>
        <w:rPr>
          <w:rFonts w:ascii="Arial" w:hAnsi="Arial" w:cs="Arial"/>
          <w:sz w:val="24"/>
          <w:szCs w:val="24"/>
        </w:rPr>
        <w:t xml:space="preserve">Věc: </w:t>
      </w:r>
      <w:r w:rsidRPr="009A7FFC">
        <w:rPr>
          <w:rFonts w:ascii="Arial" w:hAnsi="Arial" w:cs="Arial"/>
          <w:sz w:val="24"/>
          <w:szCs w:val="24"/>
          <w:u w:val="single"/>
        </w:rPr>
        <w:t xml:space="preserve">Nesouhlasné stanovisko k ohlášení záměru </w:t>
      </w:r>
      <w:r w:rsidRPr="009A7FFC">
        <w:rPr>
          <w:rFonts w:ascii="Verdana-Bold" w:hAnsi="Verdana-Bold" w:cs="Verdana-Bold"/>
          <w:b/>
          <w:bCs/>
          <w:sz w:val="24"/>
          <w:szCs w:val="24"/>
          <w:u w:val="single"/>
        </w:rPr>
        <w:t>„Pokračování hornické činnosti</w:t>
      </w:r>
    </w:p>
    <w:p w:rsidR="00F9146D" w:rsidRDefault="00F9146D" w:rsidP="00F9146D">
      <w:pPr>
        <w:ind w:left="567" w:hanging="567"/>
        <w:rPr>
          <w:rFonts w:ascii="Verdana-Bold" w:hAnsi="Verdana-Bold" w:cs="Verdana-Bold"/>
          <w:b/>
          <w:bCs/>
          <w:sz w:val="24"/>
          <w:szCs w:val="24"/>
          <w:u w:val="single"/>
        </w:rPr>
      </w:pPr>
      <w:r w:rsidRPr="009A7FFC">
        <w:rPr>
          <w:rFonts w:ascii="Verdana-Bold" w:hAnsi="Verdana-Bold" w:cs="Verdana-Bold"/>
          <w:b/>
          <w:bCs/>
          <w:sz w:val="24"/>
          <w:szCs w:val="24"/>
          <w:u w:val="single"/>
        </w:rPr>
        <w:t>OKD, a. s., Dolu Darkov a ČSM v období 2021 - 2030“</w:t>
      </w:r>
    </w:p>
    <w:p w:rsidR="00F9146D" w:rsidRDefault="00F9146D" w:rsidP="009A7FFC">
      <w:pPr>
        <w:rPr>
          <w:rFonts w:ascii="Arial" w:hAnsi="Arial" w:cs="Arial"/>
          <w:sz w:val="24"/>
          <w:szCs w:val="24"/>
        </w:rPr>
      </w:pPr>
    </w:p>
    <w:p w:rsidR="00F47D59" w:rsidRDefault="00F47D59" w:rsidP="009A7FFC">
      <w:pPr>
        <w:rPr>
          <w:rFonts w:ascii="Arial" w:hAnsi="Arial" w:cs="Arial"/>
          <w:sz w:val="24"/>
          <w:szCs w:val="24"/>
        </w:rPr>
      </w:pPr>
      <w:r>
        <w:rPr>
          <w:rFonts w:ascii="Arial" w:hAnsi="Arial" w:cs="Arial"/>
          <w:sz w:val="24"/>
          <w:szCs w:val="24"/>
        </w:rPr>
        <w:t>Posuzovaný záměr představuje pokračování hornické činnosti, dobývání černého uhlí v dosavadních dobývacích prostorech Dolů Darkov a ČSM</w:t>
      </w:r>
      <w:r w:rsidR="00ED35DB">
        <w:rPr>
          <w:rFonts w:ascii="Arial" w:hAnsi="Arial" w:cs="Arial"/>
          <w:sz w:val="24"/>
          <w:szCs w:val="24"/>
        </w:rPr>
        <w:t>.</w:t>
      </w:r>
      <w:r>
        <w:rPr>
          <w:rFonts w:ascii="Arial" w:hAnsi="Arial" w:cs="Arial"/>
          <w:sz w:val="24"/>
          <w:szCs w:val="24"/>
        </w:rPr>
        <w:t xml:space="preserve"> Na Dole Darkov se jedná o dobýv</w:t>
      </w:r>
      <w:r w:rsidR="00ED35DB">
        <w:rPr>
          <w:rFonts w:ascii="Arial" w:hAnsi="Arial" w:cs="Arial"/>
          <w:sz w:val="24"/>
          <w:szCs w:val="24"/>
        </w:rPr>
        <w:t>á</w:t>
      </w:r>
      <w:r>
        <w:rPr>
          <w:rFonts w:ascii="Arial" w:hAnsi="Arial" w:cs="Arial"/>
          <w:sz w:val="24"/>
          <w:szCs w:val="24"/>
        </w:rPr>
        <w:t xml:space="preserve">ní černého uhlí v 2., 5., 7., 9. kře v oblasti Gabriela a ve 4. </w:t>
      </w:r>
      <w:r w:rsidR="00ED35DB">
        <w:rPr>
          <w:rFonts w:ascii="Arial" w:hAnsi="Arial" w:cs="Arial"/>
          <w:sz w:val="24"/>
          <w:szCs w:val="24"/>
        </w:rPr>
        <w:t>a</w:t>
      </w:r>
      <w:r>
        <w:rPr>
          <w:rFonts w:ascii="Arial" w:hAnsi="Arial" w:cs="Arial"/>
          <w:sz w:val="24"/>
          <w:szCs w:val="24"/>
        </w:rPr>
        <w:t xml:space="preserve"> 5. </w:t>
      </w:r>
      <w:r w:rsidR="00ED35DB">
        <w:rPr>
          <w:rFonts w:ascii="Arial" w:hAnsi="Arial" w:cs="Arial"/>
          <w:sz w:val="24"/>
          <w:szCs w:val="24"/>
        </w:rPr>
        <w:t>k</w:t>
      </w:r>
      <w:r>
        <w:rPr>
          <w:rFonts w:ascii="Arial" w:hAnsi="Arial" w:cs="Arial"/>
          <w:sz w:val="24"/>
          <w:szCs w:val="24"/>
        </w:rPr>
        <w:t xml:space="preserve">ře pomocného závodu. </w:t>
      </w:r>
    </w:p>
    <w:p w:rsidR="00F47D59" w:rsidRDefault="00F47D59" w:rsidP="009A7FFC">
      <w:pPr>
        <w:rPr>
          <w:rFonts w:ascii="Arial" w:hAnsi="Arial" w:cs="Arial"/>
          <w:sz w:val="24"/>
          <w:szCs w:val="24"/>
        </w:rPr>
      </w:pPr>
      <w:r>
        <w:rPr>
          <w:rFonts w:ascii="Arial" w:hAnsi="Arial" w:cs="Arial"/>
          <w:sz w:val="24"/>
          <w:szCs w:val="24"/>
        </w:rPr>
        <w:t>Na Dole ČSM se jedná o dobýv</w:t>
      </w:r>
      <w:r w:rsidR="00ED35DB">
        <w:rPr>
          <w:rFonts w:ascii="Arial" w:hAnsi="Arial" w:cs="Arial"/>
          <w:sz w:val="24"/>
          <w:szCs w:val="24"/>
        </w:rPr>
        <w:t>á</w:t>
      </w:r>
      <w:r>
        <w:rPr>
          <w:rFonts w:ascii="Arial" w:hAnsi="Arial" w:cs="Arial"/>
          <w:sz w:val="24"/>
          <w:szCs w:val="24"/>
        </w:rPr>
        <w:t>ní černého uhlí v</w:t>
      </w:r>
      <w:r w:rsidR="00242B7B">
        <w:rPr>
          <w:rFonts w:ascii="Arial" w:hAnsi="Arial" w:cs="Arial"/>
          <w:sz w:val="24"/>
          <w:szCs w:val="24"/>
        </w:rPr>
        <w:t xml:space="preserve"> 0.,2b. a 3. kře. Dobýváním (vydobytím) černého, méně kvalitního energetického uhlí (40 sloj) v oblasti pomocného závodu Dolu Darkov v 2b. kře dolu ČSM, vznikne východní poklesová kotlina, která bude svým okrajem daleko zasahovat za pravý břeh řeky Olše. Východní poklesová kotlina bude ve větší míře, než je uvedeno ve zprávě, ovlivňovat svah </w:t>
      </w:r>
      <w:r w:rsidR="00B25CFF">
        <w:rPr>
          <w:rFonts w:ascii="Arial" w:hAnsi="Arial" w:cs="Arial"/>
          <w:sz w:val="24"/>
          <w:szCs w:val="24"/>
        </w:rPr>
        <w:t xml:space="preserve">sesuvem </w:t>
      </w:r>
      <w:r w:rsidR="00242B7B">
        <w:rPr>
          <w:rFonts w:ascii="Arial" w:hAnsi="Arial" w:cs="Arial"/>
          <w:sz w:val="24"/>
          <w:szCs w:val="24"/>
        </w:rPr>
        <w:t xml:space="preserve">v katastrálním území Karviná- Ráj (Rájecký kopec) a tím i nemovitosti (rodinné domy, garáže, chaty, zahrady a jiné stavby). Bude dále docházet a to ve větší míře než doposud k poškozování těchto nemovitostí a </w:t>
      </w:r>
      <w:r w:rsidR="00242B7B" w:rsidRPr="00C34841">
        <w:rPr>
          <w:rFonts w:ascii="Arial" w:hAnsi="Arial" w:cs="Arial"/>
          <w:sz w:val="24"/>
          <w:szCs w:val="24"/>
          <w:u w:val="single"/>
        </w:rPr>
        <w:t>ujíždění svahu Rájeckého kopce</w:t>
      </w:r>
      <w:r w:rsidR="00242B7B">
        <w:rPr>
          <w:rFonts w:ascii="Arial" w:hAnsi="Arial" w:cs="Arial"/>
          <w:sz w:val="24"/>
          <w:szCs w:val="24"/>
        </w:rPr>
        <w:t xml:space="preserve">. </w:t>
      </w:r>
      <w:r w:rsidR="00B25CFF">
        <w:rPr>
          <w:rFonts w:ascii="Arial" w:hAnsi="Arial" w:cs="Arial"/>
          <w:sz w:val="24"/>
          <w:szCs w:val="24"/>
        </w:rPr>
        <w:t>Požadujeme provedení odborného geologického průzkumu stability svahu akreditovanou, nezávislou společnosti.</w:t>
      </w:r>
    </w:p>
    <w:p w:rsidR="008C3434" w:rsidRDefault="008C3434" w:rsidP="009A7FFC">
      <w:pPr>
        <w:rPr>
          <w:rFonts w:ascii="Arial" w:hAnsi="Arial" w:cs="Arial"/>
          <w:sz w:val="24"/>
          <w:szCs w:val="24"/>
        </w:rPr>
      </w:pPr>
      <w:r>
        <w:rPr>
          <w:rFonts w:ascii="Arial" w:hAnsi="Arial" w:cs="Arial"/>
          <w:sz w:val="24"/>
          <w:szCs w:val="24"/>
        </w:rPr>
        <w:t xml:space="preserve">Dohoda uzavřena mezi městem Karviná a OKD, a.s. Dolem Darkov na </w:t>
      </w:r>
      <w:r w:rsidRPr="008C3434">
        <w:rPr>
          <w:rFonts w:ascii="Arial" w:hAnsi="Arial" w:cs="Arial"/>
          <w:b/>
          <w:sz w:val="24"/>
          <w:szCs w:val="24"/>
          <w:u w:val="single"/>
        </w:rPr>
        <w:t>vydobytí zásob uhlí</w:t>
      </w:r>
      <w:r>
        <w:rPr>
          <w:rFonts w:ascii="Arial" w:hAnsi="Arial" w:cs="Arial"/>
          <w:sz w:val="24"/>
          <w:szCs w:val="24"/>
        </w:rPr>
        <w:t xml:space="preserve">, zavazuje uvedený důl, že svou činnosti nikdy </w:t>
      </w:r>
      <w:r w:rsidRPr="00E616D2">
        <w:rPr>
          <w:rFonts w:ascii="Arial" w:hAnsi="Arial" w:cs="Arial"/>
          <w:sz w:val="24"/>
          <w:szCs w:val="24"/>
          <w:u w:val="single"/>
        </w:rPr>
        <w:t>vlivy dobývání</w:t>
      </w:r>
      <w:r>
        <w:rPr>
          <w:rFonts w:ascii="Arial" w:hAnsi="Arial" w:cs="Arial"/>
          <w:sz w:val="24"/>
          <w:szCs w:val="24"/>
        </w:rPr>
        <w:t xml:space="preserve"> nepřekročí pravý břeh řeky Olše. Tato skutečnost byla doložena mapovou dokumentací poklesových izolinií. Přesto, dle předložených měření v minulosti dolem Darkov, jsou na ulici Rájecká poklesy naměřeny! Body s naměřenými </w:t>
      </w:r>
      <w:r w:rsidRPr="008C3434">
        <w:rPr>
          <w:rFonts w:ascii="Arial" w:hAnsi="Arial" w:cs="Arial"/>
          <w:sz w:val="24"/>
          <w:szCs w:val="24"/>
          <w:u w:val="single"/>
        </w:rPr>
        <w:t>největšími poklesy</w:t>
      </w:r>
      <w:r>
        <w:rPr>
          <w:rFonts w:ascii="Arial" w:hAnsi="Arial" w:cs="Arial"/>
          <w:sz w:val="24"/>
          <w:szCs w:val="24"/>
        </w:rPr>
        <w:t>, se při následném měření „</w:t>
      </w:r>
      <w:r w:rsidRPr="008C3434">
        <w:rPr>
          <w:rFonts w:ascii="Arial" w:hAnsi="Arial" w:cs="Arial"/>
          <w:b/>
          <w:sz w:val="24"/>
          <w:szCs w:val="24"/>
        </w:rPr>
        <w:t>ztratily</w:t>
      </w:r>
      <w:r>
        <w:rPr>
          <w:rFonts w:ascii="Arial" w:hAnsi="Arial" w:cs="Arial"/>
          <w:sz w:val="24"/>
          <w:szCs w:val="24"/>
        </w:rPr>
        <w:t>“!!!</w:t>
      </w:r>
    </w:p>
    <w:p w:rsidR="00ED35DB" w:rsidRDefault="00ED35DB" w:rsidP="009A7FFC">
      <w:pPr>
        <w:rPr>
          <w:rFonts w:ascii="Arial" w:hAnsi="Arial" w:cs="Arial"/>
          <w:sz w:val="24"/>
          <w:szCs w:val="24"/>
        </w:rPr>
      </w:pPr>
      <w:r w:rsidRPr="008C3434">
        <w:rPr>
          <w:rFonts w:ascii="Arial" w:hAnsi="Arial" w:cs="Arial"/>
          <w:sz w:val="24"/>
          <w:szCs w:val="24"/>
          <w:u w:val="single"/>
        </w:rPr>
        <w:t>Proto požadujeme doložení poklesových přímek horizontálních</w:t>
      </w:r>
      <w:r w:rsidR="00264F8D">
        <w:rPr>
          <w:rFonts w:ascii="Arial" w:hAnsi="Arial" w:cs="Arial"/>
          <w:sz w:val="24"/>
          <w:szCs w:val="24"/>
          <w:u w:val="single"/>
        </w:rPr>
        <w:t xml:space="preserve"> vlivů těžby</w:t>
      </w:r>
      <w:r w:rsidRPr="008C3434">
        <w:rPr>
          <w:rFonts w:ascii="Arial" w:hAnsi="Arial" w:cs="Arial"/>
          <w:sz w:val="24"/>
          <w:szCs w:val="24"/>
          <w:u w:val="single"/>
        </w:rPr>
        <w:t xml:space="preserve"> – Rájecký kopec vůči pevným zaměřovacím bodům a vertikální</w:t>
      </w:r>
      <w:r w:rsidR="00264F8D">
        <w:rPr>
          <w:rFonts w:ascii="Arial" w:hAnsi="Arial" w:cs="Arial"/>
          <w:sz w:val="24"/>
          <w:szCs w:val="24"/>
          <w:u w:val="single"/>
        </w:rPr>
        <w:t>ch vlivů</w:t>
      </w:r>
      <w:r w:rsidRPr="008C3434">
        <w:rPr>
          <w:rFonts w:ascii="Arial" w:hAnsi="Arial" w:cs="Arial"/>
          <w:sz w:val="24"/>
          <w:szCs w:val="24"/>
          <w:u w:val="single"/>
        </w:rPr>
        <w:t xml:space="preserve"> na ulici Rájecká a řece </w:t>
      </w:r>
      <w:r w:rsidRPr="008C3434">
        <w:rPr>
          <w:rFonts w:ascii="Arial" w:hAnsi="Arial" w:cs="Arial"/>
          <w:sz w:val="24"/>
          <w:szCs w:val="24"/>
          <w:u w:val="single"/>
        </w:rPr>
        <w:lastRenderedPageBreak/>
        <w:t>Olši</w:t>
      </w:r>
      <w:r w:rsidR="001C4E34">
        <w:rPr>
          <w:rFonts w:ascii="Arial" w:hAnsi="Arial" w:cs="Arial"/>
          <w:sz w:val="24"/>
          <w:szCs w:val="24"/>
          <w:u w:val="single"/>
        </w:rPr>
        <w:t>, součtové vlivy v nej</w:t>
      </w:r>
      <w:r w:rsidR="005A6B4F">
        <w:rPr>
          <w:rFonts w:ascii="Arial" w:hAnsi="Arial" w:cs="Arial"/>
          <w:sz w:val="24"/>
          <w:szCs w:val="24"/>
          <w:u w:val="single"/>
        </w:rPr>
        <w:t>větší</w:t>
      </w:r>
      <w:r w:rsidR="001C4E34">
        <w:rPr>
          <w:rFonts w:ascii="Arial" w:hAnsi="Arial" w:cs="Arial"/>
          <w:sz w:val="24"/>
          <w:szCs w:val="24"/>
          <w:u w:val="single"/>
        </w:rPr>
        <w:t xml:space="preserve"> poklesové kotlině</w:t>
      </w:r>
      <w:r w:rsidR="005A6B4F">
        <w:rPr>
          <w:rFonts w:ascii="Arial" w:hAnsi="Arial" w:cs="Arial"/>
          <w:sz w:val="24"/>
          <w:szCs w:val="24"/>
          <w:u w:val="single"/>
        </w:rPr>
        <w:t xml:space="preserve"> – „</w:t>
      </w:r>
      <w:proofErr w:type="spellStart"/>
      <w:r w:rsidR="005A6B4F">
        <w:rPr>
          <w:rFonts w:ascii="Arial" w:hAnsi="Arial" w:cs="Arial"/>
          <w:sz w:val="24"/>
          <w:szCs w:val="24"/>
          <w:u w:val="single"/>
        </w:rPr>
        <w:t>Dárkovské</w:t>
      </w:r>
      <w:proofErr w:type="spellEnd"/>
      <w:r w:rsidR="005A6B4F">
        <w:rPr>
          <w:rFonts w:ascii="Arial" w:hAnsi="Arial" w:cs="Arial"/>
          <w:sz w:val="24"/>
          <w:szCs w:val="24"/>
          <w:u w:val="single"/>
        </w:rPr>
        <w:t xml:space="preserve"> moře</w:t>
      </w:r>
      <w:proofErr w:type="gramStart"/>
      <w:r w:rsidR="005A6B4F">
        <w:rPr>
          <w:rFonts w:ascii="Arial" w:hAnsi="Arial" w:cs="Arial"/>
          <w:sz w:val="24"/>
          <w:szCs w:val="24"/>
          <w:u w:val="single"/>
        </w:rPr>
        <w:t xml:space="preserve">“ </w:t>
      </w:r>
      <w:r w:rsidRPr="008C3434">
        <w:rPr>
          <w:rFonts w:ascii="Arial" w:hAnsi="Arial" w:cs="Arial"/>
          <w:sz w:val="24"/>
          <w:szCs w:val="24"/>
          <w:u w:val="single"/>
        </w:rPr>
        <w:t xml:space="preserve"> za</w:t>
      </w:r>
      <w:proofErr w:type="gramEnd"/>
      <w:r w:rsidRPr="008C3434">
        <w:rPr>
          <w:rFonts w:ascii="Arial" w:hAnsi="Arial" w:cs="Arial"/>
          <w:sz w:val="24"/>
          <w:szCs w:val="24"/>
          <w:u w:val="single"/>
        </w:rPr>
        <w:t xml:space="preserve"> celou dobu </w:t>
      </w:r>
      <w:r w:rsidR="00E616D2">
        <w:rPr>
          <w:rFonts w:ascii="Arial" w:hAnsi="Arial" w:cs="Arial"/>
          <w:sz w:val="24"/>
          <w:szCs w:val="24"/>
          <w:u w:val="single"/>
        </w:rPr>
        <w:t xml:space="preserve">těžby </w:t>
      </w:r>
      <w:r w:rsidRPr="008C3434">
        <w:rPr>
          <w:rFonts w:ascii="Arial" w:hAnsi="Arial" w:cs="Arial"/>
          <w:sz w:val="24"/>
          <w:szCs w:val="24"/>
          <w:u w:val="single"/>
        </w:rPr>
        <w:t>závodů Dolů ČSM a Darkov</w:t>
      </w:r>
      <w:r>
        <w:rPr>
          <w:rFonts w:ascii="Arial" w:hAnsi="Arial" w:cs="Arial"/>
          <w:sz w:val="24"/>
          <w:szCs w:val="24"/>
        </w:rPr>
        <w:t xml:space="preserve">. </w:t>
      </w:r>
    </w:p>
    <w:p w:rsidR="00242B7B" w:rsidRDefault="00242B7B" w:rsidP="009A7FFC">
      <w:pPr>
        <w:rPr>
          <w:rFonts w:ascii="Arial" w:hAnsi="Arial" w:cs="Arial"/>
          <w:sz w:val="24"/>
          <w:szCs w:val="24"/>
        </w:rPr>
      </w:pPr>
      <w:r>
        <w:rPr>
          <w:rFonts w:ascii="Arial" w:hAnsi="Arial" w:cs="Arial"/>
          <w:sz w:val="24"/>
          <w:szCs w:val="24"/>
        </w:rPr>
        <w:t xml:space="preserve">Ve zprávě o záměru těžby v létech 2011 </w:t>
      </w:r>
      <w:r w:rsidR="007E1943">
        <w:rPr>
          <w:rFonts w:ascii="Arial" w:hAnsi="Arial" w:cs="Arial"/>
          <w:sz w:val="24"/>
          <w:szCs w:val="24"/>
        </w:rPr>
        <w:t>–</w:t>
      </w:r>
      <w:r>
        <w:rPr>
          <w:rFonts w:ascii="Arial" w:hAnsi="Arial" w:cs="Arial"/>
          <w:sz w:val="24"/>
          <w:szCs w:val="24"/>
        </w:rPr>
        <w:t xml:space="preserve"> 2020</w:t>
      </w:r>
      <w:r w:rsidR="007E1943">
        <w:rPr>
          <w:rFonts w:ascii="Arial" w:hAnsi="Arial" w:cs="Arial"/>
          <w:sz w:val="24"/>
          <w:szCs w:val="24"/>
        </w:rPr>
        <w:t xml:space="preserve"> Dolu Darkov a 2009 – 2020 Dolu ČSM ve výše uvedených lokalitách – pomocný závod Darkov a 0. </w:t>
      </w:r>
      <w:r w:rsidR="00ED35DB">
        <w:rPr>
          <w:rFonts w:ascii="Arial" w:hAnsi="Arial" w:cs="Arial"/>
          <w:sz w:val="24"/>
          <w:szCs w:val="24"/>
        </w:rPr>
        <w:t>k</w:t>
      </w:r>
      <w:r w:rsidR="007E1943">
        <w:rPr>
          <w:rFonts w:ascii="Arial" w:hAnsi="Arial" w:cs="Arial"/>
          <w:sz w:val="24"/>
          <w:szCs w:val="24"/>
        </w:rPr>
        <w:t xml:space="preserve">ra Dolu ČSM nebylo uvedeno, že dojde k demolici rodinných domů a přesto za pravým břehem řeky Olše v katastrálním území Karviná – Ráj </w:t>
      </w:r>
      <w:r w:rsidR="007E1943" w:rsidRPr="008355D7">
        <w:rPr>
          <w:rFonts w:ascii="Arial" w:hAnsi="Arial" w:cs="Arial"/>
          <w:sz w:val="24"/>
          <w:szCs w:val="24"/>
          <w:u w:val="single"/>
        </w:rPr>
        <w:t>došlo k demolici rodinných domů</w:t>
      </w:r>
      <w:r w:rsidR="007E1943">
        <w:rPr>
          <w:rFonts w:ascii="Arial" w:hAnsi="Arial" w:cs="Arial"/>
          <w:sz w:val="24"/>
          <w:szCs w:val="24"/>
        </w:rPr>
        <w:t>. Majitelé rodinných domů sami žádali o</w:t>
      </w:r>
      <w:r w:rsidR="00B25CFF">
        <w:rPr>
          <w:rFonts w:ascii="Arial" w:hAnsi="Arial" w:cs="Arial"/>
          <w:sz w:val="24"/>
          <w:szCs w:val="24"/>
        </w:rPr>
        <w:t xml:space="preserve"> výkup </w:t>
      </w:r>
      <w:proofErr w:type="spellStart"/>
      <w:proofErr w:type="gramStart"/>
      <w:r w:rsidR="00B25CFF">
        <w:rPr>
          <w:rFonts w:ascii="Arial" w:hAnsi="Arial" w:cs="Arial"/>
          <w:sz w:val="24"/>
          <w:szCs w:val="24"/>
        </w:rPr>
        <w:t>OKD,a.s</w:t>
      </w:r>
      <w:proofErr w:type="spellEnd"/>
      <w:r w:rsidR="00B25CFF">
        <w:rPr>
          <w:rFonts w:ascii="Arial" w:hAnsi="Arial" w:cs="Arial"/>
          <w:sz w:val="24"/>
          <w:szCs w:val="24"/>
        </w:rPr>
        <w:t>.</w:t>
      </w:r>
      <w:proofErr w:type="gramEnd"/>
      <w:r w:rsidR="00B25CFF">
        <w:rPr>
          <w:rFonts w:ascii="Arial" w:hAnsi="Arial" w:cs="Arial"/>
          <w:sz w:val="24"/>
          <w:szCs w:val="24"/>
        </w:rPr>
        <w:t xml:space="preserve"> s</w:t>
      </w:r>
      <w:r w:rsidR="002A348E">
        <w:rPr>
          <w:rFonts w:ascii="Arial" w:hAnsi="Arial" w:cs="Arial"/>
          <w:sz w:val="24"/>
          <w:szCs w:val="24"/>
        </w:rPr>
        <w:t> </w:t>
      </w:r>
      <w:r w:rsidR="00B25CFF">
        <w:rPr>
          <w:rFonts w:ascii="Arial" w:hAnsi="Arial" w:cs="Arial"/>
          <w:sz w:val="24"/>
          <w:szCs w:val="24"/>
        </w:rPr>
        <w:t>následnou</w:t>
      </w:r>
      <w:r w:rsidR="002A348E">
        <w:rPr>
          <w:rFonts w:ascii="Arial" w:hAnsi="Arial" w:cs="Arial"/>
          <w:sz w:val="24"/>
          <w:szCs w:val="24"/>
        </w:rPr>
        <w:t xml:space="preserve"> </w:t>
      </w:r>
      <w:r w:rsidR="007E1943">
        <w:rPr>
          <w:rFonts w:ascii="Arial" w:hAnsi="Arial" w:cs="Arial"/>
          <w:sz w:val="24"/>
          <w:szCs w:val="24"/>
        </w:rPr>
        <w:t xml:space="preserve">demolici, jelikož v těchto rodinných domech nešlo žít (prasklé obvodové zdivo, opadané vnitřní omítky, porušena izolace </w:t>
      </w:r>
      <w:r w:rsidR="002A348E">
        <w:rPr>
          <w:rFonts w:ascii="Arial" w:hAnsi="Arial" w:cs="Arial"/>
          <w:sz w:val="24"/>
          <w:szCs w:val="24"/>
        </w:rPr>
        <w:t xml:space="preserve">základové spáry </w:t>
      </w:r>
      <w:r w:rsidR="007E1943">
        <w:rPr>
          <w:rFonts w:ascii="Arial" w:hAnsi="Arial" w:cs="Arial"/>
          <w:sz w:val="24"/>
          <w:szCs w:val="24"/>
        </w:rPr>
        <w:t>domů</w:t>
      </w:r>
      <w:r w:rsidR="00B25CFF">
        <w:rPr>
          <w:rFonts w:ascii="Arial" w:hAnsi="Arial" w:cs="Arial"/>
          <w:sz w:val="24"/>
          <w:szCs w:val="24"/>
        </w:rPr>
        <w:t xml:space="preserve"> –</w:t>
      </w:r>
      <w:r w:rsidR="002A348E">
        <w:rPr>
          <w:rFonts w:ascii="Arial" w:hAnsi="Arial" w:cs="Arial"/>
          <w:sz w:val="24"/>
          <w:szCs w:val="24"/>
        </w:rPr>
        <w:t xml:space="preserve"> </w:t>
      </w:r>
      <w:r w:rsidR="00B25CFF">
        <w:rPr>
          <w:rFonts w:ascii="Arial" w:hAnsi="Arial" w:cs="Arial"/>
          <w:sz w:val="24"/>
          <w:szCs w:val="24"/>
        </w:rPr>
        <w:t>vzlínání vlhkosti do zdiva a následný vznik silně karcinogenních plísní</w:t>
      </w:r>
      <w:r w:rsidR="007E1943">
        <w:rPr>
          <w:rFonts w:ascii="Arial" w:hAnsi="Arial" w:cs="Arial"/>
          <w:sz w:val="24"/>
          <w:szCs w:val="24"/>
        </w:rPr>
        <w:t>) a to vše vlivem důlní činnosti!</w:t>
      </w:r>
    </w:p>
    <w:p w:rsidR="007E1943" w:rsidRDefault="007E1943" w:rsidP="009A7FFC">
      <w:pPr>
        <w:rPr>
          <w:rFonts w:ascii="Arial" w:hAnsi="Arial" w:cs="Arial"/>
          <w:sz w:val="24"/>
          <w:szCs w:val="24"/>
        </w:rPr>
      </w:pPr>
      <w:r>
        <w:rPr>
          <w:rFonts w:ascii="Arial" w:hAnsi="Arial" w:cs="Arial"/>
          <w:sz w:val="24"/>
          <w:szCs w:val="24"/>
        </w:rPr>
        <w:t xml:space="preserve">Dalším </w:t>
      </w:r>
      <w:r w:rsidR="00B77715">
        <w:rPr>
          <w:rFonts w:ascii="Arial" w:hAnsi="Arial" w:cs="Arial"/>
          <w:sz w:val="24"/>
          <w:szCs w:val="24"/>
        </w:rPr>
        <w:t xml:space="preserve">negativním </w:t>
      </w:r>
      <w:r>
        <w:rPr>
          <w:rFonts w:ascii="Arial" w:hAnsi="Arial" w:cs="Arial"/>
          <w:sz w:val="24"/>
          <w:szCs w:val="24"/>
        </w:rPr>
        <w:t xml:space="preserve">faktorem s pokračující těžbou černého, méně kvalitního energetického uhlí (40. </w:t>
      </w:r>
      <w:r w:rsidR="00390282">
        <w:rPr>
          <w:rFonts w:ascii="Arial" w:hAnsi="Arial" w:cs="Arial"/>
          <w:sz w:val="24"/>
          <w:szCs w:val="24"/>
        </w:rPr>
        <w:t>s</w:t>
      </w:r>
      <w:r>
        <w:rPr>
          <w:rFonts w:ascii="Arial" w:hAnsi="Arial" w:cs="Arial"/>
          <w:sz w:val="24"/>
          <w:szCs w:val="24"/>
        </w:rPr>
        <w:t>loj) v oblasti pomocného závodu Dolu Darkov a v 0., 2b. kře Dolu ČSM jsou a budou důlní otřesy! S postupující těžbou do</w:t>
      </w:r>
      <w:r w:rsidR="007272C2">
        <w:rPr>
          <w:rFonts w:ascii="Arial" w:hAnsi="Arial" w:cs="Arial"/>
          <w:sz w:val="24"/>
          <w:szCs w:val="24"/>
        </w:rPr>
        <w:t xml:space="preserve"> větších hloubek, budou důlní otřesy častější a intenzivnější, neboť tlak nadložních vrstev (40. </w:t>
      </w:r>
      <w:r w:rsidR="00390282">
        <w:rPr>
          <w:rFonts w:ascii="Arial" w:hAnsi="Arial" w:cs="Arial"/>
          <w:sz w:val="24"/>
          <w:szCs w:val="24"/>
        </w:rPr>
        <w:t>s</w:t>
      </w:r>
      <w:r w:rsidR="007272C2">
        <w:rPr>
          <w:rFonts w:ascii="Arial" w:hAnsi="Arial" w:cs="Arial"/>
          <w:sz w:val="24"/>
          <w:szCs w:val="24"/>
        </w:rPr>
        <w:t>loj) tvoří těžké pískovce. Tento zvýšený tlak nadložních hornin způsobuje překročení rovnovážného stavu horského masívu a dojde k otřesovému důlnímu jevu. Ke snížení otřesových jevů, jak četnosti, tak energie v oblasti pomocného závodu a seismologických stanic, je možno kontinuálně sledovat a průběžně vyhodnocovat</w:t>
      </w:r>
      <w:r w:rsidR="004628BB">
        <w:rPr>
          <w:rFonts w:ascii="Arial" w:hAnsi="Arial" w:cs="Arial"/>
          <w:sz w:val="24"/>
          <w:szCs w:val="24"/>
        </w:rPr>
        <w:t xml:space="preserve"> </w:t>
      </w:r>
      <w:r w:rsidR="007272C2">
        <w:rPr>
          <w:rFonts w:ascii="Arial" w:hAnsi="Arial" w:cs="Arial"/>
          <w:sz w:val="24"/>
          <w:szCs w:val="24"/>
        </w:rPr>
        <w:t xml:space="preserve">zjištěný napěťový stav horského masívu a následně provádět preventivní </w:t>
      </w:r>
      <w:proofErr w:type="spellStart"/>
      <w:r w:rsidR="007272C2">
        <w:rPr>
          <w:rFonts w:ascii="Arial" w:hAnsi="Arial" w:cs="Arial"/>
          <w:sz w:val="24"/>
          <w:szCs w:val="24"/>
        </w:rPr>
        <w:t>protiotřesová</w:t>
      </w:r>
      <w:proofErr w:type="spellEnd"/>
      <w:r w:rsidR="007272C2">
        <w:rPr>
          <w:rFonts w:ascii="Arial" w:hAnsi="Arial" w:cs="Arial"/>
          <w:sz w:val="24"/>
          <w:szCs w:val="24"/>
        </w:rPr>
        <w:t xml:space="preserve"> opatření, která nejsou dodržována!</w:t>
      </w:r>
    </w:p>
    <w:p w:rsidR="007272C2" w:rsidRDefault="007272C2" w:rsidP="009A7FFC">
      <w:pPr>
        <w:rPr>
          <w:rFonts w:ascii="Arial" w:hAnsi="Arial" w:cs="Arial"/>
          <w:sz w:val="24"/>
          <w:szCs w:val="24"/>
        </w:rPr>
      </w:pPr>
      <w:r>
        <w:rPr>
          <w:rFonts w:ascii="Arial" w:hAnsi="Arial" w:cs="Arial"/>
          <w:sz w:val="24"/>
          <w:szCs w:val="24"/>
        </w:rPr>
        <w:t xml:space="preserve">Mezi preventivní opatření patří otřasná odlehčovací trhací práce, </w:t>
      </w:r>
      <w:proofErr w:type="spellStart"/>
      <w:r>
        <w:rPr>
          <w:rFonts w:ascii="Arial" w:hAnsi="Arial" w:cs="Arial"/>
          <w:sz w:val="24"/>
          <w:szCs w:val="24"/>
        </w:rPr>
        <w:t>bezvýlomové</w:t>
      </w:r>
      <w:proofErr w:type="spellEnd"/>
      <w:r>
        <w:rPr>
          <w:rFonts w:ascii="Arial" w:hAnsi="Arial" w:cs="Arial"/>
          <w:sz w:val="24"/>
          <w:szCs w:val="24"/>
        </w:rPr>
        <w:t xml:space="preserve"> trhací práce malého, nebo velkého rozsahu. </w:t>
      </w:r>
      <w:proofErr w:type="spellStart"/>
      <w:r>
        <w:rPr>
          <w:rFonts w:ascii="Arial" w:hAnsi="Arial" w:cs="Arial"/>
          <w:sz w:val="24"/>
          <w:szCs w:val="24"/>
        </w:rPr>
        <w:t>Protiotřesová</w:t>
      </w:r>
      <w:proofErr w:type="spellEnd"/>
      <w:r>
        <w:rPr>
          <w:rFonts w:ascii="Arial" w:hAnsi="Arial" w:cs="Arial"/>
          <w:sz w:val="24"/>
          <w:szCs w:val="24"/>
        </w:rPr>
        <w:t xml:space="preserve"> prevence se neprovádí řádně, kontrola ze strany OBÚ žádná – dle informací důlních zaměstnanců! Vrty pro otřasnou</w:t>
      </w:r>
      <w:r w:rsidR="004628BB">
        <w:rPr>
          <w:rFonts w:ascii="Arial" w:hAnsi="Arial" w:cs="Arial"/>
          <w:sz w:val="24"/>
          <w:szCs w:val="24"/>
        </w:rPr>
        <w:t xml:space="preserve"> odlehčovací trhací práci, pro </w:t>
      </w:r>
      <w:proofErr w:type="spellStart"/>
      <w:r w:rsidR="004628BB">
        <w:rPr>
          <w:rFonts w:ascii="Arial" w:hAnsi="Arial" w:cs="Arial"/>
          <w:sz w:val="24"/>
          <w:szCs w:val="24"/>
        </w:rPr>
        <w:t>bezvýlomové</w:t>
      </w:r>
      <w:proofErr w:type="spellEnd"/>
      <w:r w:rsidR="004628BB">
        <w:rPr>
          <w:rFonts w:ascii="Arial" w:hAnsi="Arial" w:cs="Arial"/>
          <w:sz w:val="24"/>
          <w:szCs w:val="24"/>
        </w:rPr>
        <w:t xml:space="preserve"> trhací práci malého, nebo velkého rozsahu, nejsou navrtávány na patřičnou délku z důvodů svírání vrtacího nářadí (zvýšený horský tlak), nebo zasypáváním, zapadáváním vrtů horninou. Taková prevence nemá požadovanou účinnost a pak jsme svědky častých důlních otřesů s velkou energií. Důlními otřesy jsou poškozovány rodinné domy a ostatní budovy</w:t>
      </w:r>
      <w:r w:rsidR="000B18F8">
        <w:rPr>
          <w:rFonts w:ascii="Arial" w:hAnsi="Arial" w:cs="Arial"/>
          <w:sz w:val="24"/>
          <w:szCs w:val="24"/>
        </w:rPr>
        <w:t xml:space="preserve"> (trhliny, praskliny na obvodovém zdivu, porušení izolace základové spáry, zatékání vody do sklepů).</w:t>
      </w:r>
    </w:p>
    <w:p w:rsidR="000B18F8" w:rsidRDefault="000B18F8" w:rsidP="009A7FFC">
      <w:pPr>
        <w:rPr>
          <w:rFonts w:ascii="Arial" w:hAnsi="Arial" w:cs="Arial"/>
          <w:sz w:val="24"/>
          <w:szCs w:val="24"/>
        </w:rPr>
      </w:pPr>
      <w:r>
        <w:rPr>
          <w:rFonts w:ascii="Arial" w:hAnsi="Arial" w:cs="Arial"/>
          <w:sz w:val="24"/>
          <w:szCs w:val="24"/>
        </w:rPr>
        <w:t>Důlními otřesy dochází k</w:t>
      </w:r>
      <w:r w:rsidR="00143768">
        <w:rPr>
          <w:rFonts w:ascii="Arial" w:hAnsi="Arial" w:cs="Arial"/>
          <w:sz w:val="24"/>
          <w:szCs w:val="24"/>
        </w:rPr>
        <w:t> </w:t>
      </w:r>
      <w:r>
        <w:rPr>
          <w:rFonts w:ascii="Arial" w:hAnsi="Arial" w:cs="Arial"/>
          <w:sz w:val="24"/>
          <w:szCs w:val="24"/>
        </w:rPr>
        <w:t>psych</w:t>
      </w:r>
      <w:r w:rsidR="00143768">
        <w:rPr>
          <w:rFonts w:ascii="Arial" w:hAnsi="Arial" w:cs="Arial"/>
          <w:sz w:val="24"/>
          <w:szCs w:val="24"/>
        </w:rPr>
        <w:t xml:space="preserve">osomatickému syndromu, mající za následek </w:t>
      </w:r>
      <w:r w:rsidR="00ED35DB">
        <w:rPr>
          <w:rFonts w:ascii="Arial" w:hAnsi="Arial" w:cs="Arial"/>
          <w:sz w:val="24"/>
          <w:szCs w:val="24"/>
        </w:rPr>
        <w:t>velk</w:t>
      </w:r>
      <w:r w:rsidR="00143768">
        <w:rPr>
          <w:rFonts w:ascii="Arial" w:hAnsi="Arial" w:cs="Arial"/>
          <w:sz w:val="24"/>
          <w:szCs w:val="24"/>
        </w:rPr>
        <w:t>ou</w:t>
      </w:r>
      <w:r w:rsidR="00ED35DB">
        <w:rPr>
          <w:rFonts w:ascii="Arial" w:hAnsi="Arial" w:cs="Arial"/>
          <w:sz w:val="24"/>
          <w:szCs w:val="24"/>
        </w:rPr>
        <w:t xml:space="preserve"> újm</w:t>
      </w:r>
      <w:r w:rsidR="00143768">
        <w:rPr>
          <w:rFonts w:ascii="Arial" w:hAnsi="Arial" w:cs="Arial"/>
          <w:sz w:val="24"/>
          <w:szCs w:val="24"/>
        </w:rPr>
        <w:t>u</w:t>
      </w:r>
      <w:r w:rsidR="00ED35DB">
        <w:rPr>
          <w:rFonts w:ascii="Arial" w:hAnsi="Arial" w:cs="Arial"/>
          <w:sz w:val="24"/>
          <w:szCs w:val="24"/>
        </w:rPr>
        <w:t xml:space="preserve"> na zdraví </w:t>
      </w:r>
      <w:r>
        <w:rPr>
          <w:rFonts w:ascii="Arial" w:hAnsi="Arial" w:cs="Arial"/>
          <w:sz w:val="24"/>
          <w:szCs w:val="24"/>
        </w:rPr>
        <w:t xml:space="preserve">obyvatel těchto domů – </w:t>
      </w:r>
      <w:r w:rsidRPr="00143768">
        <w:rPr>
          <w:rFonts w:ascii="Arial" w:hAnsi="Arial" w:cs="Arial"/>
          <w:sz w:val="24"/>
          <w:szCs w:val="24"/>
          <w:u w:val="single"/>
        </w:rPr>
        <w:t>hlavně starších osob a dětí</w:t>
      </w:r>
      <w:r>
        <w:rPr>
          <w:rFonts w:ascii="Arial" w:hAnsi="Arial" w:cs="Arial"/>
          <w:sz w:val="24"/>
          <w:szCs w:val="24"/>
        </w:rPr>
        <w:t>!!!</w:t>
      </w:r>
    </w:p>
    <w:p w:rsidR="000B18F8" w:rsidRDefault="000B18F8" w:rsidP="009A7FFC">
      <w:pPr>
        <w:rPr>
          <w:rFonts w:ascii="Arial" w:hAnsi="Arial" w:cs="Arial"/>
          <w:sz w:val="24"/>
          <w:szCs w:val="24"/>
        </w:rPr>
      </w:pPr>
      <w:r>
        <w:rPr>
          <w:rFonts w:ascii="Arial" w:hAnsi="Arial" w:cs="Arial"/>
          <w:sz w:val="24"/>
          <w:szCs w:val="24"/>
        </w:rPr>
        <w:t>Finanční kompenzace OKD za důlní škody způsobené hornickou činnosti nepokrývají a nepokryjí náklady na opravu poškozených nemovitostí</w:t>
      </w:r>
      <w:r w:rsidR="00143768">
        <w:rPr>
          <w:rFonts w:ascii="Arial" w:hAnsi="Arial" w:cs="Arial"/>
          <w:sz w:val="24"/>
          <w:szCs w:val="24"/>
        </w:rPr>
        <w:t>,</w:t>
      </w:r>
      <w:r>
        <w:rPr>
          <w:rFonts w:ascii="Arial" w:hAnsi="Arial" w:cs="Arial"/>
          <w:sz w:val="24"/>
          <w:szCs w:val="24"/>
        </w:rPr>
        <w:t xml:space="preserve"> psychickou pohodu</w:t>
      </w:r>
      <w:r w:rsidR="00143768">
        <w:rPr>
          <w:rFonts w:ascii="Arial" w:hAnsi="Arial" w:cs="Arial"/>
          <w:sz w:val="24"/>
          <w:szCs w:val="24"/>
        </w:rPr>
        <w:t xml:space="preserve"> a klid</w:t>
      </w:r>
      <w:r>
        <w:rPr>
          <w:rFonts w:ascii="Arial" w:hAnsi="Arial" w:cs="Arial"/>
          <w:sz w:val="24"/>
          <w:szCs w:val="24"/>
        </w:rPr>
        <w:t xml:space="preserve"> lidem nevrátí!</w:t>
      </w:r>
    </w:p>
    <w:p w:rsidR="000B18F8" w:rsidRDefault="000B18F8" w:rsidP="009A7FFC">
      <w:pPr>
        <w:rPr>
          <w:rFonts w:ascii="Arial" w:hAnsi="Arial" w:cs="Arial"/>
          <w:sz w:val="24"/>
          <w:szCs w:val="24"/>
        </w:rPr>
      </w:pPr>
      <w:r>
        <w:rPr>
          <w:rFonts w:ascii="Arial" w:hAnsi="Arial" w:cs="Arial"/>
          <w:sz w:val="24"/>
          <w:szCs w:val="24"/>
        </w:rPr>
        <w:t>Rozsah vlivů a škod za pravým břehem řeky Olše na katastrálním území Karviná – Ráj způsobené těžbou černého energetického uhlí v oblasti pomocného závodu Dolu Darkov a v 0., 2b. kře Dolu ČSM v období 2021 – 2030 budou daleko větší, než se uvádí</w:t>
      </w:r>
      <w:r w:rsidR="00ED35DB">
        <w:rPr>
          <w:rFonts w:ascii="Arial" w:hAnsi="Arial" w:cs="Arial"/>
          <w:sz w:val="24"/>
          <w:szCs w:val="24"/>
        </w:rPr>
        <w:t xml:space="preserve"> v předložené dokumentaci</w:t>
      </w:r>
      <w:r w:rsidR="00264F8D">
        <w:rPr>
          <w:rFonts w:ascii="Arial" w:hAnsi="Arial" w:cs="Arial"/>
          <w:sz w:val="24"/>
          <w:szCs w:val="24"/>
        </w:rPr>
        <w:t>!</w:t>
      </w:r>
      <w:r w:rsidR="0072128F">
        <w:rPr>
          <w:rFonts w:ascii="Arial" w:hAnsi="Arial" w:cs="Arial"/>
          <w:sz w:val="24"/>
          <w:szCs w:val="24"/>
        </w:rPr>
        <w:t xml:space="preserve"> Nejsou předloženy mapy</w:t>
      </w:r>
      <w:r w:rsidR="00143768">
        <w:rPr>
          <w:rFonts w:ascii="Arial" w:hAnsi="Arial" w:cs="Arial"/>
          <w:sz w:val="24"/>
          <w:szCs w:val="24"/>
        </w:rPr>
        <w:t xml:space="preserve"> </w:t>
      </w:r>
      <w:r w:rsidR="0072128F">
        <w:rPr>
          <w:rFonts w:ascii="Arial" w:hAnsi="Arial" w:cs="Arial"/>
          <w:sz w:val="24"/>
          <w:szCs w:val="24"/>
        </w:rPr>
        <w:t>uložení a objemu těžby jednotlivých porubů v dobývacích prosto</w:t>
      </w:r>
      <w:r w:rsidR="00616958">
        <w:rPr>
          <w:rFonts w:ascii="Arial" w:hAnsi="Arial" w:cs="Arial"/>
          <w:sz w:val="24"/>
          <w:szCs w:val="24"/>
        </w:rPr>
        <w:t>rech uvedených dolů</w:t>
      </w:r>
      <w:r w:rsidR="0072128F">
        <w:rPr>
          <w:rFonts w:ascii="Arial" w:hAnsi="Arial" w:cs="Arial"/>
          <w:sz w:val="24"/>
          <w:szCs w:val="24"/>
        </w:rPr>
        <w:t xml:space="preserve">. Předložená mapová </w:t>
      </w:r>
      <w:r w:rsidR="0072128F">
        <w:rPr>
          <w:rFonts w:ascii="Arial" w:hAnsi="Arial" w:cs="Arial"/>
          <w:sz w:val="24"/>
          <w:szCs w:val="24"/>
        </w:rPr>
        <w:lastRenderedPageBreak/>
        <w:t>dokumentace poklesových izolinií, má tak význam pouhé dětské malůvky</w:t>
      </w:r>
      <w:r w:rsidR="00333A63">
        <w:rPr>
          <w:rFonts w:ascii="Arial" w:hAnsi="Arial" w:cs="Arial"/>
          <w:sz w:val="24"/>
          <w:szCs w:val="24"/>
        </w:rPr>
        <w:t xml:space="preserve"> bez vypovídající profesionální hodnoty</w:t>
      </w:r>
      <w:r w:rsidR="0072128F">
        <w:rPr>
          <w:rFonts w:ascii="Arial" w:hAnsi="Arial" w:cs="Arial"/>
          <w:sz w:val="24"/>
          <w:szCs w:val="24"/>
        </w:rPr>
        <w:t>!</w:t>
      </w:r>
    </w:p>
    <w:p w:rsidR="009A7FFC" w:rsidRDefault="009A7FFC" w:rsidP="009A7FFC">
      <w:pPr>
        <w:rPr>
          <w:rFonts w:ascii="Arial" w:hAnsi="Arial" w:cs="Arial"/>
          <w:sz w:val="24"/>
          <w:szCs w:val="24"/>
        </w:rPr>
      </w:pPr>
      <w:r>
        <w:rPr>
          <w:rFonts w:ascii="Arial" w:hAnsi="Arial" w:cs="Arial"/>
          <w:sz w:val="24"/>
          <w:szCs w:val="24"/>
        </w:rPr>
        <w:t>Hornická činnost na Karvinsku</w:t>
      </w:r>
      <w:r w:rsidR="00F47D59">
        <w:rPr>
          <w:rFonts w:ascii="Arial" w:hAnsi="Arial" w:cs="Arial"/>
          <w:sz w:val="24"/>
          <w:szCs w:val="24"/>
        </w:rPr>
        <w:t xml:space="preserve"> má </w:t>
      </w:r>
      <w:r>
        <w:rPr>
          <w:rFonts w:ascii="Arial" w:hAnsi="Arial" w:cs="Arial"/>
          <w:sz w:val="24"/>
          <w:szCs w:val="24"/>
        </w:rPr>
        <w:t>značně devastační vliv na krajinu, celkové životní prostředí</w:t>
      </w:r>
      <w:r w:rsidR="007E2D46">
        <w:rPr>
          <w:rFonts w:ascii="Arial" w:hAnsi="Arial" w:cs="Arial"/>
          <w:sz w:val="24"/>
          <w:szCs w:val="24"/>
        </w:rPr>
        <w:t xml:space="preserve"> – flóru a faunu</w:t>
      </w:r>
      <w:r w:rsidR="00B37C53">
        <w:rPr>
          <w:rFonts w:ascii="Arial" w:hAnsi="Arial" w:cs="Arial"/>
          <w:sz w:val="24"/>
          <w:szCs w:val="24"/>
        </w:rPr>
        <w:t>, čistotu ovzduší</w:t>
      </w:r>
      <w:r>
        <w:rPr>
          <w:rFonts w:ascii="Arial" w:hAnsi="Arial" w:cs="Arial"/>
          <w:sz w:val="24"/>
          <w:szCs w:val="24"/>
        </w:rPr>
        <w:t xml:space="preserve"> a prvořadě zdraví a psychickou pohodu zdejších obyvatel a jejího širokého okolí.</w:t>
      </w:r>
      <w:r w:rsidR="00CB1157">
        <w:rPr>
          <w:rFonts w:ascii="Arial" w:hAnsi="Arial" w:cs="Arial"/>
          <w:sz w:val="24"/>
          <w:szCs w:val="24"/>
        </w:rPr>
        <w:t xml:space="preserve"> </w:t>
      </w:r>
      <w:r w:rsidR="00CB1157" w:rsidRPr="00CB1157">
        <w:rPr>
          <w:rFonts w:ascii="Arial" w:eastAsia="Times New Roman" w:hAnsi="Arial" w:cs="Arial"/>
          <w:color w:val="555555"/>
          <w:sz w:val="24"/>
          <w:szCs w:val="24"/>
          <w:lang w:eastAsia="cs-CZ"/>
        </w:rPr>
        <w:t>Ukázala to</w:t>
      </w:r>
      <w:r w:rsidR="00CB1157">
        <w:rPr>
          <w:rFonts w:ascii="Arial" w:eastAsia="Times New Roman" w:hAnsi="Arial" w:cs="Arial"/>
          <w:color w:val="555555"/>
          <w:sz w:val="24"/>
          <w:szCs w:val="24"/>
          <w:lang w:eastAsia="cs-CZ"/>
        </w:rPr>
        <w:t xml:space="preserve"> rovněž</w:t>
      </w:r>
      <w:r w:rsidR="00CB1157" w:rsidRPr="00CB1157">
        <w:rPr>
          <w:rFonts w:ascii="Arial" w:eastAsia="Times New Roman" w:hAnsi="Arial" w:cs="Arial"/>
          <w:color w:val="555555"/>
          <w:sz w:val="24"/>
          <w:szCs w:val="24"/>
          <w:lang w:eastAsia="cs-CZ"/>
        </w:rPr>
        <w:t xml:space="preserve"> analýza online deníku Aktuálně.cz, která porovnala </w:t>
      </w:r>
      <w:hyperlink r:id="rId7" w:history="1">
        <w:r w:rsidR="00CB1157" w:rsidRPr="00CB1157">
          <w:rPr>
            <w:rFonts w:ascii="Arial" w:eastAsia="Times New Roman" w:hAnsi="Arial" w:cs="Arial"/>
            <w:color w:val="2785A5"/>
            <w:sz w:val="24"/>
            <w:szCs w:val="24"/>
            <w:u w:val="single"/>
            <w:lang w:eastAsia="cs-CZ"/>
          </w:rPr>
          <w:t>kvalitu života</w:t>
        </w:r>
      </w:hyperlink>
      <w:r w:rsidR="00CB1157" w:rsidRPr="00CB1157">
        <w:rPr>
          <w:rFonts w:ascii="Arial" w:eastAsia="Times New Roman" w:hAnsi="Arial" w:cs="Arial"/>
          <w:color w:val="555555"/>
          <w:sz w:val="24"/>
          <w:szCs w:val="24"/>
          <w:lang w:eastAsia="cs-CZ"/>
        </w:rPr>
        <w:t xml:space="preserve"> v jednotlivých krajích České republiky.</w:t>
      </w:r>
    </w:p>
    <w:p w:rsidR="009A7FFC" w:rsidRDefault="009A7FFC" w:rsidP="009A7FFC">
      <w:pPr>
        <w:rPr>
          <w:rFonts w:ascii="Arial" w:hAnsi="Arial" w:cs="Arial"/>
          <w:sz w:val="24"/>
          <w:szCs w:val="24"/>
        </w:rPr>
      </w:pPr>
      <w:r>
        <w:rPr>
          <w:rFonts w:ascii="Arial" w:hAnsi="Arial" w:cs="Arial"/>
          <w:sz w:val="24"/>
          <w:szCs w:val="24"/>
        </w:rPr>
        <w:t>Prašnost z přepravy, ukládání hlušiny na povrchu a následných „rekultivací“, způsobuje silnou prašnost s obrovskými a nedozírnými dopady zdravotního stavu zdejších občanů, které se může bezpochyby projevovat i v příštích generacích! Stejně je tomu i při povrchových „havarijních“ skládkách uhlí, jak je to uvedeno v uvedeném, záměru pokračování hornické činnosti.</w:t>
      </w:r>
    </w:p>
    <w:p w:rsidR="007E2D46" w:rsidRDefault="009A7FFC" w:rsidP="009A7FFC">
      <w:pPr>
        <w:rPr>
          <w:rFonts w:ascii="Arial" w:hAnsi="Arial" w:cs="Arial"/>
          <w:b/>
          <w:sz w:val="24"/>
          <w:szCs w:val="24"/>
          <w:u w:val="single"/>
        </w:rPr>
      </w:pPr>
      <w:r w:rsidRPr="00C04DB6">
        <w:rPr>
          <w:rFonts w:ascii="Arial" w:hAnsi="Arial" w:cs="Arial"/>
          <w:b/>
          <w:sz w:val="24"/>
          <w:szCs w:val="24"/>
          <w:u w:val="single"/>
        </w:rPr>
        <w:t>Jakou prašnost uvedená činnost zdejších dolů OKD způsobuje</w:t>
      </w:r>
      <w:r w:rsidR="007E2D46" w:rsidRPr="00C04DB6">
        <w:rPr>
          <w:rFonts w:ascii="Arial" w:hAnsi="Arial" w:cs="Arial"/>
          <w:b/>
          <w:sz w:val="24"/>
          <w:szCs w:val="24"/>
          <w:u w:val="single"/>
        </w:rPr>
        <w:t>, přikládáme na pořízené fotodokumentaci</w:t>
      </w:r>
      <w:r w:rsidR="00C04DB6" w:rsidRPr="00C04DB6">
        <w:rPr>
          <w:rFonts w:ascii="Arial" w:hAnsi="Arial" w:cs="Arial"/>
          <w:b/>
          <w:sz w:val="24"/>
          <w:szCs w:val="24"/>
          <w:u w:val="single"/>
        </w:rPr>
        <w:t>, která není digitálně upravována!!!!!</w:t>
      </w:r>
      <w:r w:rsidR="007E2D46" w:rsidRPr="00C04DB6">
        <w:rPr>
          <w:rFonts w:ascii="Arial" w:hAnsi="Arial" w:cs="Arial"/>
          <w:b/>
          <w:sz w:val="24"/>
          <w:szCs w:val="24"/>
          <w:u w:val="single"/>
        </w:rPr>
        <w:t>.</w:t>
      </w:r>
    </w:p>
    <w:p w:rsidR="008355D7" w:rsidRPr="00C04DB6" w:rsidRDefault="008355D7" w:rsidP="009A7FFC">
      <w:pPr>
        <w:rPr>
          <w:rFonts w:ascii="Arial" w:hAnsi="Arial" w:cs="Arial"/>
          <w:b/>
          <w:sz w:val="24"/>
          <w:szCs w:val="24"/>
          <w:u w:val="single"/>
        </w:rPr>
      </w:pPr>
      <w:r>
        <w:rPr>
          <w:rFonts w:ascii="Arial" w:hAnsi="Arial" w:cs="Arial"/>
          <w:b/>
          <w:sz w:val="24"/>
          <w:szCs w:val="24"/>
          <w:u w:val="single"/>
        </w:rPr>
        <w:t>Tím dochází ke hrubému porušování „Listiny základních práv a svobod</w:t>
      </w:r>
      <w:proofErr w:type="gramStart"/>
      <w:r>
        <w:rPr>
          <w:rFonts w:ascii="Arial" w:hAnsi="Arial" w:cs="Arial"/>
          <w:b/>
          <w:sz w:val="24"/>
          <w:szCs w:val="24"/>
          <w:u w:val="single"/>
        </w:rPr>
        <w:t xml:space="preserve">“,   </w:t>
      </w:r>
      <w:proofErr w:type="gramEnd"/>
      <w:r>
        <w:rPr>
          <w:rFonts w:ascii="Arial" w:hAnsi="Arial" w:cs="Arial"/>
          <w:b/>
          <w:sz w:val="24"/>
          <w:szCs w:val="24"/>
          <w:u w:val="single"/>
        </w:rPr>
        <w:t xml:space="preserve">     Čl. 35, odst.1: „Každý má právo na příznivé životní podmínky“!!!</w:t>
      </w:r>
    </w:p>
    <w:p w:rsidR="0033161E" w:rsidRDefault="007E2D46" w:rsidP="009A7FFC">
      <w:pPr>
        <w:rPr>
          <w:rFonts w:ascii="Arial" w:hAnsi="Arial" w:cs="Arial"/>
          <w:sz w:val="24"/>
          <w:szCs w:val="24"/>
        </w:rPr>
      </w:pPr>
      <w:r>
        <w:rPr>
          <w:rFonts w:ascii="Arial" w:hAnsi="Arial" w:cs="Arial"/>
          <w:sz w:val="24"/>
          <w:szCs w:val="24"/>
        </w:rPr>
        <w:t>Ukládána hlušina</w:t>
      </w:r>
      <w:r w:rsidR="00616958">
        <w:rPr>
          <w:rFonts w:ascii="Arial" w:hAnsi="Arial" w:cs="Arial"/>
          <w:sz w:val="24"/>
          <w:szCs w:val="24"/>
        </w:rPr>
        <w:t xml:space="preserve"> na technické rekultivace, </w:t>
      </w:r>
      <w:r>
        <w:rPr>
          <w:rFonts w:ascii="Arial" w:hAnsi="Arial" w:cs="Arial"/>
          <w:sz w:val="24"/>
          <w:szCs w:val="24"/>
        </w:rPr>
        <w:t>obsahuje značné množství, zdraví škodlivých těžkých kovů</w:t>
      </w:r>
      <w:r w:rsidR="0079116D">
        <w:rPr>
          <w:rFonts w:ascii="Arial" w:hAnsi="Arial" w:cs="Arial"/>
          <w:sz w:val="24"/>
          <w:szCs w:val="24"/>
        </w:rPr>
        <w:t xml:space="preserve"> </w:t>
      </w:r>
      <w:r w:rsidR="00616958">
        <w:rPr>
          <w:rFonts w:ascii="Arial" w:hAnsi="Arial" w:cs="Arial"/>
          <w:sz w:val="24"/>
          <w:szCs w:val="24"/>
        </w:rPr>
        <w:t xml:space="preserve">– požadujeme doložit chemickými rozbory, </w:t>
      </w:r>
      <w:r w:rsidR="0079116D">
        <w:rPr>
          <w:rFonts w:ascii="Arial" w:hAnsi="Arial" w:cs="Arial"/>
          <w:sz w:val="24"/>
          <w:szCs w:val="24"/>
        </w:rPr>
        <w:t>hlavně v nejj</w:t>
      </w:r>
      <w:r w:rsidR="0033161E">
        <w:rPr>
          <w:rFonts w:ascii="Arial" w:hAnsi="Arial" w:cs="Arial"/>
          <w:sz w:val="24"/>
          <w:szCs w:val="24"/>
        </w:rPr>
        <w:t>e</w:t>
      </w:r>
      <w:r w:rsidR="0079116D">
        <w:rPr>
          <w:rFonts w:ascii="Arial" w:hAnsi="Arial" w:cs="Arial"/>
          <w:sz w:val="24"/>
          <w:szCs w:val="24"/>
        </w:rPr>
        <w:t>mnějších prachových částicích</w:t>
      </w:r>
      <w:r>
        <w:rPr>
          <w:rFonts w:ascii="Arial" w:hAnsi="Arial" w:cs="Arial"/>
          <w:sz w:val="24"/>
          <w:szCs w:val="24"/>
        </w:rPr>
        <w:t xml:space="preserve">, které </w:t>
      </w:r>
      <w:r w:rsidR="0079116D">
        <w:rPr>
          <w:rFonts w:ascii="Arial" w:hAnsi="Arial" w:cs="Arial"/>
          <w:sz w:val="24"/>
          <w:szCs w:val="24"/>
        </w:rPr>
        <w:t>se dostávají</w:t>
      </w:r>
      <w:r w:rsidR="0033161E">
        <w:rPr>
          <w:rFonts w:ascii="Arial" w:hAnsi="Arial" w:cs="Arial"/>
          <w:sz w:val="24"/>
          <w:szCs w:val="24"/>
        </w:rPr>
        <w:t xml:space="preserve"> nejen </w:t>
      </w:r>
      <w:r w:rsidR="0079116D">
        <w:rPr>
          <w:rFonts w:ascii="Arial" w:hAnsi="Arial" w:cs="Arial"/>
          <w:sz w:val="24"/>
          <w:szCs w:val="24"/>
        </w:rPr>
        <w:t>do spodních vod</w:t>
      </w:r>
      <w:r w:rsidR="006218AB">
        <w:rPr>
          <w:rFonts w:ascii="Arial" w:hAnsi="Arial" w:cs="Arial"/>
          <w:sz w:val="24"/>
          <w:szCs w:val="24"/>
        </w:rPr>
        <w:t xml:space="preserve"> a zdejších vodních toků</w:t>
      </w:r>
      <w:r w:rsidR="0033161E">
        <w:rPr>
          <w:rFonts w:ascii="Arial" w:hAnsi="Arial" w:cs="Arial"/>
          <w:sz w:val="24"/>
          <w:szCs w:val="24"/>
        </w:rPr>
        <w:t>,</w:t>
      </w:r>
      <w:r w:rsidR="0079116D">
        <w:rPr>
          <w:rFonts w:ascii="Arial" w:hAnsi="Arial" w:cs="Arial"/>
          <w:sz w:val="24"/>
          <w:szCs w:val="24"/>
        </w:rPr>
        <w:t xml:space="preserve"> a</w:t>
      </w:r>
      <w:r w:rsidR="0033161E">
        <w:rPr>
          <w:rFonts w:ascii="Arial" w:hAnsi="Arial" w:cs="Arial"/>
          <w:sz w:val="24"/>
          <w:szCs w:val="24"/>
        </w:rPr>
        <w:t>le</w:t>
      </w:r>
      <w:r>
        <w:rPr>
          <w:rFonts w:ascii="Arial" w:hAnsi="Arial" w:cs="Arial"/>
          <w:sz w:val="24"/>
          <w:szCs w:val="24"/>
        </w:rPr>
        <w:t xml:space="preserve"> manipulací s hlušinou,</w:t>
      </w:r>
      <w:r w:rsidR="0079116D">
        <w:rPr>
          <w:rFonts w:ascii="Arial" w:hAnsi="Arial" w:cs="Arial"/>
          <w:sz w:val="24"/>
          <w:szCs w:val="24"/>
        </w:rPr>
        <w:t xml:space="preserve"> se rovněž</w:t>
      </w:r>
      <w:r>
        <w:rPr>
          <w:rFonts w:ascii="Arial" w:hAnsi="Arial" w:cs="Arial"/>
          <w:sz w:val="24"/>
          <w:szCs w:val="24"/>
        </w:rPr>
        <w:t xml:space="preserve"> dostávají do ovzduší, které zde všichni dýcháme!</w:t>
      </w:r>
      <w:r w:rsidR="00CB1157">
        <w:rPr>
          <w:rFonts w:ascii="Arial" w:hAnsi="Arial" w:cs="Arial"/>
          <w:sz w:val="24"/>
          <w:szCs w:val="24"/>
        </w:rPr>
        <w:t xml:space="preserve"> Doprava hlušiny</w:t>
      </w:r>
      <w:r w:rsidR="00ED40CF">
        <w:rPr>
          <w:rFonts w:ascii="Arial" w:hAnsi="Arial" w:cs="Arial"/>
          <w:sz w:val="24"/>
          <w:szCs w:val="24"/>
        </w:rPr>
        <w:t xml:space="preserve"> </w:t>
      </w:r>
      <w:r w:rsidR="0033161E">
        <w:rPr>
          <w:rFonts w:ascii="Arial" w:hAnsi="Arial" w:cs="Arial"/>
          <w:sz w:val="24"/>
          <w:szCs w:val="24"/>
        </w:rPr>
        <w:t xml:space="preserve">hlavně nákladními vozidly s naftovými motory </w:t>
      </w:r>
      <w:r w:rsidR="00CB1157">
        <w:rPr>
          <w:rFonts w:ascii="Arial" w:hAnsi="Arial" w:cs="Arial"/>
          <w:sz w:val="24"/>
          <w:szCs w:val="24"/>
        </w:rPr>
        <w:t>do vzdáleného okolí šachet</w:t>
      </w:r>
      <w:r w:rsidR="00ED40CF">
        <w:rPr>
          <w:rFonts w:ascii="Arial" w:hAnsi="Arial" w:cs="Arial"/>
          <w:sz w:val="24"/>
          <w:szCs w:val="24"/>
        </w:rPr>
        <w:t xml:space="preserve"> a vlastní manipulace</w:t>
      </w:r>
      <w:r w:rsidR="00CB1157">
        <w:rPr>
          <w:rFonts w:ascii="Arial" w:hAnsi="Arial" w:cs="Arial"/>
          <w:sz w:val="24"/>
          <w:szCs w:val="24"/>
        </w:rPr>
        <w:t xml:space="preserve">, má vysoký podíl na množství </w:t>
      </w:r>
      <w:proofErr w:type="spellStart"/>
      <w:r w:rsidR="00CB1157">
        <w:rPr>
          <w:rFonts w:ascii="Arial" w:hAnsi="Arial" w:cs="Arial"/>
          <w:sz w:val="24"/>
          <w:szCs w:val="24"/>
        </w:rPr>
        <w:t>benzo@pyrénu</w:t>
      </w:r>
      <w:proofErr w:type="spellEnd"/>
      <w:r w:rsidR="00CB1157">
        <w:rPr>
          <w:rFonts w:ascii="Arial" w:hAnsi="Arial" w:cs="Arial"/>
          <w:sz w:val="24"/>
          <w:szCs w:val="24"/>
        </w:rPr>
        <w:t xml:space="preserve"> v</w:t>
      </w:r>
      <w:r w:rsidR="00616958">
        <w:rPr>
          <w:rFonts w:ascii="Arial" w:hAnsi="Arial" w:cs="Arial"/>
          <w:sz w:val="24"/>
          <w:szCs w:val="24"/>
        </w:rPr>
        <w:t> </w:t>
      </w:r>
      <w:r w:rsidR="00CB1157">
        <w:rPr>
          <w:rFonts w:ascii="Arial" w:hAnsi="Arial" w:cs="Arial"/>
          <w:sz w:val="24"/>
          <w:szCs w:val="24"/>
        </w:rPr>
        <w:t>ovzduší</w:t>
      </w:r>
      <w:r w:rsidR="00616958">
        <w:rPr>
          <w:rFonts w:ascii="Arial" w:hAnsi="Arial" w:cs="Arial"/>
          <w:sz w:val="24"/>
          <w:szCs w:val="24"/>
        </w:rPr>
        <w:t>, který se váže na nejjemnější prachové částice</w:t>
      </w:r>
      <w:r w:rsidR="00CB1157">
        <w:rPr>
          <w:rFonts w:ascii="Arial" w:hAnsi="Arial" w:cs="Arial"/>
          <w:sz w:val="24"/>
          <w:szCs w:val="24"/>
        </w:rPr>
        <w:t>.</w:t>
      </w:r>
      <w:r w:rsidR="0033161E">
        <w:rPr>
          <w:rFonts w:ascii="Arial" w:hAnsi="Arial" w:cs="Arial"/>
          <w:sz w:val="24"/>
          <w:szCs w:val="24"/>
        </w:rPr>
        <w:t xml:space="preserve"> Obsah</w:t>
      </w:r>
      <w:r>
        <w:rPr>
          <w:rFonts w:ascii="Arial" w:hAnsi="Arial" w:cs="Arial"/>
          <w:sz w:val="24"/>
          <w:szCs w:val="24"/>
        </w:rPr>
        <w:t xml:space="preserve"> </w:t>
      </w:r>
      <w:proofErr w:type="spellStart"/>
      <w:r w:rsidR="0033161E">
        <w:rPr>
          <w:rFonts w:ascii="Arial" w:hAnsi="Arial" w:cs="Arial"/>
          <w:sz w:val="24"/>
          <w:szCs w:val="24"/>
        </w:rPr>
        <w:t>benzo@pyrénu</w:t>
      </w:r>
      <w:proofErr w:type="spellEnd"/>
      <w:r w:rsidR="0033161E">
        <w:rPr>
          <w:rFonts w:ascii="Arial" w:hAnsi="Arial" w:cs="Arial"/>
          <w:sz w:val="24"/>
          <w:szCs w:val="24"/>
        </w:rPr>
        <w:t xml:space="preserve"> ve zdejším ovzduší, je mimochodem </w:t>
      </w:r>
      <w:r w:rsidR="0033161E" w:rsidRPr="006218AB">
        <w:rPr>
          <w:rFonts w:ascii="Arial" w:hAnsi="Arial" w:cs="Arial"/>
          <w:sz w:val="24"/>
          <w:szCs w:val="24"/>
          <w:u w:val="single"/>
        </w:rPr>
        <w:t>nejvyšší v ČR</w:t>
      </w:r>
      <w:r w:rsidR="0033161E">
        <w:rPr>
          <w:rFonts w:ascii="Arial" w:hAnsi="Arial" w:cs="Arial"/>
          <w:sz w:val="24"/>
          <w:szCs w:val="24"/>
        </w:rPr>
        <w:t>!</w:t>
      </w:r>
    </w:p>
    <w:p w:rsidR="00CB1157" w:rsidRDefault="0033161E" w:rsidP="009A7FFC">
      <w:pPr>
        <w:rPr>
          <w:rFonts w:ascii="Arial" w:hAnsi="Arial" w:cs="Arial"/>
          <w:sz w:val="24"/>
          <w:szCs w:val="24"/>
        </w:rPr>
      </w:pPr>
      <w:r>
        <w:rPr>
          <w:rFonts w:ascii="Arial" w:hAnsi="Arial" w:cs="Arial"/>
          <w:sz w:val="24"/>
          <w:szCs w:val="24"/>
        </w:rPr>
        <w:t xml:space="preserve"> </w:t>
      </w:r>
      <w:r w:rsidR="00ED40CF">
        <w:rPr>
          <w:rFonts w:ascii="Arial" w:hAnsi="Arial" w:cs="Arial"/>
          <w:sz w:val="24"/>
          <w:szCs w:val="24"/>
        </w:rPr>
        <w:t>Uvedené má značný vliv na karcinogenní onemocnění</w:t>
      </w:r>
      <w:r w:rsidR="00BB6ED1">
        <w:rPr>
          <w:rFonts w:ascii="Arial" w:hAnsi="Arial" w:cs="Arial"/>
          <w:sz w:val="24"/>
          <w:szCs w:val="24"/>
        </w:rPr>
        <w:t>, onemocněním rakoviny plic, patří zdejší region na první místo v ČR</w:t>
      </w:r>
      <w:r w:rsidR="0079116D">
        <w:rPr>
          <w:rFonts w:ascii="Arial" w:hAnsi="Arial" w:cs="Arial"/>
          <w:sz w:val="24"/>
          <w:szCs w:val="24"/>
        </w:rPr>
        <w:t xml:space="preserve"> a tím nejnižší střední délku života</w:t>
      </w:r>
      <w:r w:rsidR="00ED40CF">
        <w:rPr>
          <w:rFonts w:ascii="Arial" w:hAnsi="Arial" w:cs="Arial"/>
          <w:sz w:val="24"/>
          <w:szCs w:val="24"/>
        </w:rPr>
        <w:t xml:space="preserve"> občanů</w:t>
      </w:r>
      <w:r w:rsidR="00BB6ED1">
        <w:rPr>
          <w:rFonts w:ascii="Arial" w:hAnsi="Arial" w:cs="Arial"/>
          <w:sz w:val="24"/>
          <w:szCs w:val="24"/>
        </w:rPr>
        <w:t xml:space="preserve"> Karvinska</w:t>
      </w:r>
      <w:r w:rsidR="0079116D">
        <w:rPr>
          <w:rFonts w:ascii="Arial" w:hAnsi="Arial" w:cs="Arial"/>
          <w:sz w:val="24"/>
          <w:szCs w:val="24"/>
        </w:rPr>
        <w:t>,</w:t>
      </w:r>
      <w:r w:rsidR="00ED40CF">
        <w:rPr>
          <w:rFonts w:ascii="Arial" w:hAnsi="Arial" w:cs="Arial"/>
          <w:sz w:val="24"/>
          <w:szCs w:val="24"/>
        </w:rPr>
        <w:t xml:space="preserve"> dle Státního zdravotního</w:t>
      </w:r>
      <w:r w:rsidR="0041123F">
        <w:rPr>
          <w:rFonts w:ascii="Arial" w:hAnsi="Arial" w:cs="Arial"/>
          <w:sz w:val="24"/>
          <w:szCs w:val="24"/>
        </w:rPr>
        <w:t xml:space="preserve"> ústavu citují:</w:t>
      </w:r>
    </w:p>
    <w:p w:rsidR="00ED40CF" w:rsidRDefault="00ED40CF" w:rsidP="00ED40CF">
      <w:pPr>
        <w:shd w:val="clear" w:color="auto" w:fill="FFFFFF"/>
        <w:spacing w:before="100" w:beforeAutospacing="1" w:after="100" w:afterAutospacing="1" w:line="240" w:lineRule="auto"/>
        <w:rPr>
          <w:rFonts w:ascii="Arial" w:eastAsia="Times New Roman" w:hAnsi="Arial" w:cs="Arial"/>
          <w:b/>
          <w:color w:val="3C3C3C"/>
          <w:sz w:val="24"/>
          <w:szCs w:val="24"/>
          <w:lang w:eastAsia="cs-CZ"/>
        </w:rPr>
      </w:pPr>
      <w:r w:rsidRPr="0041123F">
        <w:rPr>
          <w:rFonts w:ascii="Arial" w:eastAsia="Times New Roman" w:hAnsi="Arial" w:cs="Arial"/>
          <w:b/>
          <w:color w:val="3C3C3C"/>
          <w:sz w:val="24"/>
          <w:szCs w:val="24"/>
          <w:lang w:eastAsia="cs-CZ"/>
        </w:rPr>
        <w:t xml:space="preserve">"Nádory </w:t>
      </w:r>
      <w:hyperlink r:id="rId8" w:history="1">
        <w:r w:rsidRPr="0041123F">
          <w:rPr>
            <w:rFonts w:ascii="Arial" w:eastAsia="Times New Roman" w:hAnsi="Arial" w:cs="Arial"/>
            <w:b/>
            <w:color w:val="000000"/>
            <w:sz w:val="24"/>
            <w:szCs w:val="24"/>
            <w:u w:val="single"/>
            <w:lang w:eastAsia="cs-CZ"/>
          </w:rPr>
          <w:t>hlavy</w:t>
        </w:r>
      </w:hyperlink>
      <w:r w:rsidRPr="0041123F">
        <w:rPr>
          <w:rFonts w:ascii="Arial" w:eastAsia="Times New Roman" w:hAnsi="Arial" w:cs="Arial"/>
          <w:b/>
          <w:color w:val="3C3C3C"/>
          <w:sz w:val="24"/>
          <w:szCs w:val="24"/>
          <w:lang w:eastAsia="cs-CZ"/>
        </w:rPr>
        <w:t xml:space="preserve"> a </w:t>
      </w:r>
      <w:hyperlink r:id="rId9" w:history="1">
        <w:r w:rsidRPr="0041123F">
          <w:rPr>
            <w:rFonts w:ascii="Arial" w:eastAsia="Times New Roman" w:hAnsi="Arial" w:cs="Arial"/>
            <w:b/>
            <w:color w:val="000000"/>
            <w:sz w:val="24"/>
            <w:szCs w:val="24"/>
            <w:u w:val="single"/>
            <w:lang w:eastAsia="cs-CZ"/>
          </w:rPr>
          <w:t>krku</w:t>
        </w:r>
      </w:hyperlink>
      <w:r w:rsidRPr="0041123F">
        <w:rPr>
          <w:rFonts w:ascii="Arial" w:eastAsia="Times New Roman" w:hAnsi="Arial" w:cs="Arial"/>
          <w:b/>
          <w:color w:val="3C3C3C"/>
          <w:sz w:val="24"/>
          <w:szCs w:val="24"/>
          <w:lang w:eastAsia="cs-CZ"/>
        </w:rPr>
        <w:t xml:space="preserve"> skutečně souvisejí se znečištěním </w:t>
      </w:r>
      <w:hyperlink r:id="rId10" w:history="1">
        <w:r w:rsidRPr="0041123F">
          <w:rPr>
            <w:rFonts w:ascii="Arial" w:eastAsia="Times New Roman" w:hAnsi="Arial" w:cs="Arial"/>
            <w:b/>
            <w:color w:val="000000"/>
            <w:sz w:val="24"/>
            <w:szCs w:val="24"/>
            <w:u w:val="single"/>
            <w:lang w:eastAsia="cs-CZ"/>
          </w:rPr>
          <w:t>ovzduší</w:t>
        </w:r>
      </w:hyperlink>
      <w:r w:rsidRPr="0041123F">
        <w:rPr>
          <w:rFonts w:ascii="Arial" w:eastAsia="Times New Roman" w:hAnsi="Arial" w:cs="Arial"/>
          <w:b/>
          <w:color w:val="3C3C3C"/>
          <w:sz w:val="24"/>
          <w:szCs w:val="24"/>
          <w:lang w:eastAsia="cs-CZ"/>
        </w:rPr>
        <w:t xml:space="preserve">, a to především s vysokou koncentrací oxidu siřičitého," potvrzuje vedoucí oddělení hygieny životního prostředí </w:t>
      </w:r>
      <w:hyperlink r:id="rId11" w:history="1">
        <w:r w:rsidRPr="0041123F">
          <w:rPr>
            <w:rFonts w:ascii="Arial" w:eastAsia="Times New Roman" w:hAnsi="Arial" w:cs="Arial"/>
            <w:b/>
            <w:color w:val="000000"/>
            <w:sz w:val="24"/>
            <w:szCs w:val="24"/>
            <w:u w:val="single"/>
            <w:lang w:eastAsia="cs-CZ"/>
          </w:rPr>
          <w:t>Státního zdravotního ústavu</w:t>
        </w:r>
      </w:hyperlink>
      <w:r w:rsidRPr="0041123F">
        <w:rPr>
          <w:rFonts w:ascii="Arial" w:eastAsia="Times New Roman" w:hAnsi="Arial" w:cs="Arial"/>
          <w:b/>
          <w:color w:val="3C3C3C"/>
          <w:sz w:val="24"/>
          <w:szCs w:val="24"/>
          <w:lang w:eastAsia="cs-CZ"/>
        </w:rPr>
        <w:t xml:space="preserve"> Helena </w:t>
      </w:r>
      <w:proofErr w:type="spellStart"/>
      <w:r w:rsidRPr="0041123F">
        <w:rPr>
          <w:rFonts w:ascii="Arial" w:eastAsia="Times New Roman" w:hAnsi="Arial" w:cs="Arial"/>
          <w:b/>
          <w:color w:val="3C3C3C"/>
          <w:sz w:val="24"/>
          <w:szCs w:val="24"/>
          <w:lang w:eastAsia="cs-CZ"/>
        </w:rPr>
        <w:t>Kazmarová</w:t>
      </w:r>
      <w:proofErr w:type="spellEnd"/>
      <w:r w:rsidRPr="0041123F">
        <w:rPr>
          <w:rFonts w:ascii="Arial" w:eastAsia="Times New Roman" w:hAnsi="Arial" w:cs="Arial"/>
          <w:b/>
          <w:color w:val="3C3C3C"/>
          <w:sz w:val="24"/>
          <w:szCs w:val="24"/>
          <w:lang w:eastAsia="cs-CZ"/>
        </w:rPr>
        <w:t xml:space="preserve">. Mezi karcinogeny, které podle ní vznik tumorů podporují, jsou například benzen a </w:t>
      </w:r>
      <w:proofErr w:type="spellStart"/>
      <w:r w:rsidRPr="0041123F">
        <w:rPr>
          <w:rFonts w:ascii="Arial" w:eastAsia="Times New Roman" w:hAnsi="Arial" w:cs="Arial"/>
          <w:b/>
          <w:color w:val="3C3C3C"/>
          <w:sz w:val="24"/>
          <w:szCs w:val="24"/>
          <w:lang w:eastAsia="cs-CZ"/>
        </w:rPr>
        <w:t>benzo</w:t>
      </w:r>
      <w:proofErr w:type="spellEnd"/>
      <w:r w:rsidRPr="0041123F">
        <w:rPr>
          <w:rFonts w:ascii="Arial" w:eastAsia="Times New Roman" w:hAnsi="Arial" w:cs="Arial"/>
          <w:b/>
          <w:color w:val="3C3C3C"/>
          <w:sz w:val="24"/>
          <w:szCs w:val="24"/>
          <w:lang w:eastAsia="cs-CZ"/>
        </w:rPr>
        <w:t xml:space="preserve">[a]pyren. </w:t>
      </w:r>
      <w:r w:rsidRPr="0033161E">
        <w:rPr>
          <w:rFonts w:ascii="Arial" w:eastAsia="Times New Roman" w:hAnsi="Arial" w:cs="Arial"/>
          <w:b/>
          <w:color w:val="3C3C3C"/>
          <w:sz w:val="24"/>
          <w:szCs w:val="24"/>
          <w:u w:val="single"/>
          <w:lang w:eastAsia="cs-CZ"/>
        </w:rPr>
        <w:t>Na zdraví lidí nepříznivě dopadá i větší množství pevných částic polétavého prachu</w:t>
      </w:r>
      <w:r w:rsidRPr="0041123F">
        <w:rPr>
          <w:rFonts w:ascii="Arial" w:eastAsia="Times New Roman" w:hAnsi="Arial" w:cs="Arial"/>
          <w:b/>
          <w:color w:val="3C3C3C"/>
          <w:sz w:val="24"/>
          <w:szCs w:val="24"/>
          <w:lang w:eastAsia="cs-CZ"/>
        </w:rPr>
        <w:t>.</w:t>
      </w:r>
    </w:p>
    <w:p w:rsidR="0041123F" w:rsidRDefault="0041123F" w:rsidP="00ED40CF">
      <w:pPr>
        <w:shd w:val="clear" w:color="auto" w:fill="FFFFFF"/>
        <w:spacing w:before="100" w:beforeAutospacing="1" w:after="100" w:afterAutospacing="1" w:line="240" w:lineRule="auto"/>
        <w:rPr>
          <w:rFonts w:ascii="Arial" w:eastAsia="Times New Roman" w:hAnsi="Arial" w:cs="Arial"/>
          <w:color w:val="3C3C3C"/>
          <w:sz w:val="24"/>
          <w:szCs w:val="24"/>
          <w:lang w:eastAsia="cs-CZ"/>
        </w:rPr>
      </w:pPr>
      <w:r w:rsidRPr="0041123F">
        <w:rPr>
          <w:rFonts w:ascii="Arial" w:eastAsia="Times New Roman" w:hAnsi="Arial" w:cs="Arial"/>
          <w:color w:val="3C3C3C"/>
          <w:sz w:val="24"/>
          <w:szCs w:val="24"/>
          <w:lang w:eastAsia="cs-CZ"/>
        </w:rPr>
        <w:t>Tolik citace pracovníků Státního zdravotního ústavu</w:t>
      </w:r>
      <w:r>
        <w:rPr>
          <w:rFonts w:ascii="Arial" w:eastAsia="Times New Roman" w:hAnsi="Arial" w:cs="Arial"/>
          <w:color w:val="3C3C3C"/>
          <w:sz w:val="24"/>
          <w:szCs w:val="24"/>
          <w:lang w:eastAsia="cs-CZ"/>
        </w:rPr>
        <w:t>!</w:t>
      </w:r>
    </w:p>
    <w:p w:rsidR="00554F7C" w:rsidRDefault="006C5763" w:rsidP="00ED40CF">
      <w:pPr>
        <w:shd w:val="clear" w:color="auto" w:fill="FFFFFF"/>
        <w:spacing w:before="100" w:beforeAutospacing="1" w:after="100" w:afterAutospacing="1" w:line="240" w:lineRule="auto"/>
      </w:pPr>
      <w:r>
        <w:rPr>
          <w:rFonts w:ascii="Arial" w:eastAsia="Times New Roman" w:hAnsi="Arial" w:cs="Arial"/>
          <w:color w:val="3C3C3C"/>
          <w:sz w:val="24"/>
          <w:szCs w:val="24"/>
          <w:lang w:eastAsia="cs-CZ"/>
        </w:rPr>
        <w:t xml:space="preserve">Zásadně </w:t>
      </w:r>
      <w:r w:rsidR="00554F7C">
        <w:rPr>
          <w:rFonts w:ascii="Arial" w:eastAsia="Times New Roman" w:hAnsi="Arial" w:cs="Arial"/>
          <w:color w:val="3C3C3C"/>
          <w:sz w:val="24"/>
          <w:szCs w:val="24"/>
          <w:lang w:eastAsia="cs-CZ"/>
        </w:rPr>
        <w:t>proto nelze souhlasit s</w:t>
      </w:r>
      <w:r w:rsidR="001A705F">
        <w:rPr>
          <w:rFonts w:ascii="Arial" w:eastAsia="Times New Roman" w:hAnsi="Arial" w:cs="Arial"/>
          <w:color w:val="3C3C3C"/>
          <w:sz w:val="24"/>
          <w:szCs w:val="24"/>
          <w:lang w:eastAsia="cs-CZ"/>
        </w:rPr>
        <w:t> </w:t>
      </w:r>
      <w:r w:rsidR="00554F7C">
        <w:rPr>
          <w:rFonts w:ascii="Arial" w:eastAsia="Times New Roman" w:hAnsi="Arial" w:cs="Arial"/>
          <w:color w:val="3C3C3C"/>
          <w:sz w:val="24"/>
          <w:szCs w:val="24"/>
          <w:lang w:eastAsia="cs-CZ"/>
        </w:rPr>
        <w:t>názorem</w:t>
      </w:r>
      <w:r w:rsidR="001A705F">
        <w:rPr>
          <w:rFonts w:ascii="Arial" w:eastAsia="Times New Roman" w:hAnsi="Arial" w:cs="Arial"/>
          <w:color w:val="3C3C3C"/>
          <w:sz w:val="24"/>
          <w:szCs w:val="24"/>
          <w:lang w:eastAsia="cs-CZ"/>
        </w:rPr>
        <w:t xml:space="preserve"> vedeném ve zjišťovacím řízení, cituji:</w:t>
      </w:r>
      <w:r w:rsidR="001A705F" w:rsidRPr="001A705F">
        <w:t xml:space="preserve"> </w:t>
      </w:r>
      <w:r w:rsidR="001A705F">
        <w:t>„Větrná eroze z rekultivačních ploch a z okolí třídících linek je z hlediska velikosti emisí, ve srovnání s emisemi způsobenými sekundární prašností, málo významná a pohybuje se v případě obdobných záměrů v řádu jednotek až max. cca 10% celkových emisí, nebyla proto do modelového výpočtu zahrnuta“.</w:t>
      </w:r>
      <w:r w:rsidR="00264F8D">
        <w:t>?</w:t>
      </w:r>
      <w:r w:rsidR="00143768">
        <w:t>??</w:t>
      </w:r>
      <w:r w:rsidR="00264F8D">
        <w:t>!!!</w:t>
      </w:r>
    </w:p>
    <w:p w:rsidR="001A705F" w:rsidRDefault="001A705F" w:rsidP="00ED40CF">
      <w:pPr>
        <w:shd w:val="clear" w:color="auto" w:fill="FFFFFF"/>
        <w:spacing w:before="100" w:beforeAutospacing="1" w:after="100" w:afterAutospacing="1" w:line="240" w:lineRule="auto"/>
        <w:rPr>
          <w:sz w:val="24"/>
          <w:szCs w:val="24"/>
        </w:rPr>
      </w:pPr>
      <w:r w:rsidRPr="001A705F">
        <w:rPr>
          <w:sz w:val="24"/>
          <w:szCs w:val="24"/>
        </w:rPr>
        <w:lastRenderedPageBreak/>
        <w:t>Pokud je pro zpracovatele nevýznamných navýšení prašnosti o cca 10%, doporučujeme, aby se přestěhoval do Karviné</w:t>
      </w:r>
      <w:r w:rsidR="006218AB">
        <w:rPr>
          <w:sz w:val="24"/>
          <w:szCs w:val="24"/>
        </w:rPr>
        <w:t>, volných bytů je zde dostatek</w:t>
      </w:r>
      <w:r w:rsidRPr="001A705F">
        <w:rPr>
          <w:sz w:val="24"/>
          <w:szCs w:val="24"/>
        </w:rPr>
        <w:t>!</w:t>
      </w:r>
      <w:r>
        <w:rPr>
          <w:sz w:val="24"/>
          <w:szCs w:val="24"/>
        </w:rPr>
        <w:t xml:space="preserve"> Uváděné „</w:t>
      </w:r>
      <w:r w:rsidR="006C5763">
        <w:rPr>
          <w:sz w:val="24"/>
          <w:szCs w:val="24"/>
        </w:rPr>
        <w:t>modelové</w:t>
      </w:r>
      <w:r>
        <w:rPr>
          <w:sz w:val="24"/>
          <w:szCs w:val="24"/>
        </w:rPr>
        <w:t xml:space="preserve"> výpočty“, jsou naprosto mimo zdejší realitu a tyto skutečnosti by si</w:t>
      </w:r>
      <w:r w:rsidR="009A027A">
        <w:rPr>
          <w:sz w:val="24"/>
          <w:szCs w:val="24"/>
        </w:rPr>
        <w:t xml:space="preserve"> tak</w:t>
      </w:r>
      <w:r>
        <w:rPr>
          <w:sz w:val="24"/>
          <w:szCs w:val="24"/>
        </w:rPr>
        <w:t xml:space="preserve"> </w:t>
      </w:r>
      <w:r w:rsidR="009A027A">
        <w:rPr>
          <w:sz w:val="24"/>
          <w:szCs w:val="24"/>
        </w:rPr>
        <w:t xml:space="preserve">mohl </w:t>
      </w:r>
      <w:r>
        <w:rPr>
          <w:sz w:val="24"/>
          <w:szCs w:val="24"/>
        </w:rPr>
        <w:t>zpracovatel zodpovědně</w:t>
      </w:r>
      <w:r w:rsidR="00A93D9F">
        <w:rPr>
          <w:sz w:val="24"/>
          <w:szCs w:val="24"/>
        </w:rPr>
        <w:t>,</w:t>
      </w:r>
      <w:r>
        <w:rPr>
          <w:sz w:val="24"/>
          <w:szCs w:val="24"/>
        </w:rPr>
        <w:t xml:space="preserve"> důsledně </w:t>
      </w:r>
      <w:r w:rsidR="00333A63">
        <w:rPr>
          <w:sz w:val="24"/>
          <w:szCs w:val="24"/>
        </w:rPr>
        <w:t xml:space="preserve">v in </w:t>
      </w:r>
      <w:proofErr w:type="spellStart"/>
      <w:r w:rsidR="00333A63">
        <w:rPr>
          <w:sz w:val="24"/>
          <w:szCs w:val="24"/>
        </w:rPr>
        <w:t>situ</w:t>
      </w:r>
      <w:proofErr w:type="spellEnd"/>
      <w:r w:rsidR="00333A63">
        <w:rPr>
          <w:sz w:val="24"/>
          <w:szCs w:val="24"/>
        </w:rPr>
        <w:t xml:space="preserve"> </w:t>
      </w:r>
      <w:r w:rsidR="00A93D9F">
        <w:rPr>
          <w:sz w:val="24"/>
          <w:szCs w:val="24"/>
        </w:rPr>
        <w:t xml:space="preserve">poznat a </w:t>
      </w:r>
      <w:r>
        <w:rPr>
          <w:sz w:val="24"/>
          <w:szCs w:val="24"/>
        </w:rPr>
        <w:t>uvědomit</w:t>
      </w:r>
      <w:r w:rsidR="009A027A">
        <w:rPr>
          <w:sz w:val="24"/>
          <w:szCs w:val="24"/>
        </w:rPr>
        <w:t>,</w:t>
      </w:r>
      <w:r>
        <w:rPr>
          <w:sz w:val="24"/>
          <w:szCs w:val="24"/>
        </w:rPr>
        <w:t xml:space="preserve"> jak</w:t>
      </w:r>
      <w:r w:rsidR="00DD4709">
        <w:rPr>
          <w:sz w:val="24"/>
          <w:szCs w:val="24"/>
        </w:rPr>
        <w:t xml:space="preserve"> ostatně</w:t>
      </w:r>
      <w:r>
        <w:rPr>
          <w:sz w:val="24"/>
          <w:szCs w:val="24"/>
        </w:rPr>
        <w:t xml:space="preserve"> autor sám uvádí: </w:t>
      </w:r>
      <w:r w:rsidR="00DD4709">
        <w:rPr>
          <w:sz w:val="24"/>
          <w:szCs w:val="24"/>
        </w:rPr>
        <w:t>„</w:t>
      </w:r>
      <w:r>
        <w:t xml:space="preserve"> </w:t>
      </w:r>
      <w:r w:rsidRPr="00F47D59">
        <w:rPr>
          <w:u w:val="single"/>
        </w:rPr>
        <w:t xml:space="preserve">Každý matematický model určitým způsobem </w:t>
      </w:r>
      <w:r w:rsidRPr="00390282">
        <w:rPr>
          <w:b/>
          <w:u w:val="single"/>
        </w:rPr>
        <w:t>zjednodušuje skutečný stav</w:t>
      </w:r>
      <w:r w:rsidRPr="00F47D59">
        <w:rPr>
          <w:u w:val="single"/>
        </w:rPr>
        <w:t xml:space="preserve"> a skutečné fyzikální pochody v atmosféře. V důsledku toho jsou předkládané vypočtené hodnoty jen modelovým přiblížením k reálným podmínkám, ke skutečnosti</w:t>
      </w:r>
      <w:r w:rsidR="00DD4709">
        <w:t>“</w:t>
      </w:r>
      <w:r>
        <w:t>. Na str.36</w:t>
      </w:r>
      <w:r w:rsidR="00DD4709">
        <w:t xml:space="preserve"> studie</w:t>
      </w:r>
      <w:r>
        <w:rPr>
          <w:sz w:val="24"/>
          <w:szCs w:val="24"/>
        </w:rPr>
        <w:t>!!!</w:t>
      </w:r>
    </w:p>
    <w:p w:rsidR="00DD4709" w:rsidRDefault="00DD4709" w:rsidP="00ED40CF">
      <w:pPr>
        <w:shd w:val="clear" w:color="auto" w:fill="FFFFFF"/>
        <w:spacing w:before="100" w:beforeAutospacing="1" w:after="100" w:afterAutospacing="1" w:line="240" w:lineRule="auto"/>
        <w:rPr>
          <w:sz w:val="24"/>
          <w:szCs w:val="24"/>
        </w:rPr>
      </w:pPr>
      <w:r>
        <w:rPr>
          <w:sz w:val="24"/>
          <w:szCs w:val="24"/>
        </w:rPr>
        <w:t xml:space="preserve">Dále je ve studií uvedená </w:t>
      </w:r>
      <w:r w:rsidR="00B81CDC">
        <w:rPr>
          <w:sz w:val="24"/>
          <w:szCs w:val="24"/>
        </w:rPr>
        <w:t xml:space="preserve">plánovaná </w:t>
      </w:r>
      <w:r>
        <w:rPr>
          <w:sz w:val="24"/>
          <w:szCs w:val="24"/>
        </w:rPr>
        <w:t xml:space="preserve">demolice některých objektů Dolu ČSM sever v roce 2025 a nutnost převoz hlušiny z úpravny Darkov na rekultivační plochy </w:t>
      </w:r>
      <w:r w:rsidRPr="00C04DB6">
        <w:rPr>
          <w:sz w:val="24"/>
          <w:szCs w:val="24"/>
          <w:u w:val="single"/>
        </w:rPr>
        <w:t>běžnou silniční dopravou</w:t>
      </w:r>
      <w:r w:rsidR="002F760E">
        <w:rPr>
          <w:sz w:val="24"/>
          <w:szCs w:val="24"/>
          <w:u w:val="single"/>
        </w:rPr>
        <w:t xml:space="preserve"> po veřejné komunikaci</w:t>
      </w:r>
      <w:r w:rsidRPr="00C04DB6">
        <w:rPr>
          <w:sz w:val="24"/>
          <w:szCs w:val="24"/>
          <w:u w:val="single"/>
        </w:rPr>
        <w:t xml:space="preserve"> </w:t>
      </w:r>
      <w:r>
        <w:rPr>
          <w:sz w:val="24"/>
          <w:szCs w:val="24"/>
        </w:rPr>
        <w:t xml:space="preserve">a návoz </w:t>
      </w:r>
      <w:proofErr w:type="spellStart"/>
      <w:r>
        <w:rPr>
          <w:sz w:val="24"/>
          <w:szCs w:val="24"/>
        </w:rPr>
        <w:t>cementopopílkové</w:t>
      </w:r>
      <w:proofErr w:type="spellEnd"/>
      <w:r>
        <w:rPr>
          <w:sz w:val="24"/>
          <w:szCs w:val="24"/>
        </w:rPr>
        <w:t xml:space="preserve"> směsi pro postupné</w:t>
      </w:r>
      <w:r w:rsidR="006218AB">
        <w:rPr>
          <w:sz w:val="24"/>
          <w:szCs w:val="24"/>
        </w:rPr>
        <w:t xml:space="preserve"> zaplavení důlních jam</w:t>
      </w:r>
      <w:r>
        <w:rPr>
          <w:sz w:val="24"/>
          <w:szCs w:val="24"/>
        </w:rPr>
        <w:t>. Uvedeným dojde k dalšímu navýšení znečištění ovzduší</w:t>
      </w:r>
      <w:r w:rsidR="00FC6FE8">
        <w:rPr>
          <w:sz w:val="24"/>
          <w:szCs w:val="24"/>
        </w:rPr>
        <w:t>,</w:t>
      </w:r>
      <w:r>
        <w:rPr>
          <w:sz w:val="24"/>
          <w:szCs w:val="24"/>
        </w:rPr>
        <w:t xml:space="preserve"> proto požadujeme zpracování </w:t>
      </w:r>
      <w:r w:rsidR="00577ACD">
        <w:rPr>
          <w:sz w:val="24"/>
          <w:szCs w:val="24"/>
        </w:rPr>
        <w:t>kompletní</w:t>
      </w:r>
      <w:r w:rsidR="006B1C2C">
        <w:rPr>
          <w:sz w:val="24"/>
          <w:szCs w:val="24"/>
        </w:rPr>
        <w:t xml:space="preserve"> samostatné</w:t>
      </w:r>
      <w:r w:rsidR="00577ACD">
        <w:rPr>
          <w:sz w:val="24"/>
          <w:szCs w:val="24"/>
        </w:rPr>
        <w:t xml:space="preserve"> </w:t>
      </w:r>
      <w:r>
        <w:rPr>
          <w:sz w:val="24"/>
          <w:szCs w:val="24"/>
        </w:rPr>
        <w:t xml:space="preserve">dokumentace EIA pro tyto demoliční </w:t>
      </w:r>
      <w:r w:rsidR="006218AB">
        <w:rPr>
          <w:sz w:val="24"/>
          <w:szCs w:val="24"/>
        </w:rPr>
        <w:t xml:space="preserve">a asanační </w:t>
      </w:r>
      <w:r>
        <w:rPr>
          <w:sz w:val="24"/>
          <w:szCs w:val="24"/>
        </w:rPr>
        <w:t>práce.</w:t>
      </w:r>
    </w:p>
    <w:p w:rsidR="00C04DB6" w:rsidRDefault="00C04DB6" w:rsidP="00ED40CF">
      <w:pPr>
        <w:shd w:val="clear" w:color="auto" w:fill="FFFFFF"/>
        <w:spacing w:before="100" w:beforeAutospacing="1" w:after="100" w:afterAutospacing="1" w:line="240" w:lineRule="auto"/>
        <w:rPr>
          <w:b/>
          <w:sz w:val="24"/>
          <w:szCs w:val="24"/>
        </w:rPr>
      </w:pPr>
      <w:r w:rsidRPr="00C04DB6">
        <w:rPr>
          <w:b/>
          <w:sz w:val="24"/>
          <w:szCs w:val="24"/>
        </w:rPr>
        <w:t>Z výše námi uváděných skutečností zdejšího stavu, žádá Spolek FRYGATO-EKO o nové</w:t>
      </w:r>
      <w:r w:rsidR="009A027A">
        <w:rPr>
          <w:b/>
          <w:sz w:val="24"/>
          <w:szCs w:val="24"/>
        </w:rPr>
        <w:t>, řádné</w:t>
      </w:r>
      <w:r w:rsidRPr="00C04DB6">
        <w:rPr>
          <w:b/>
          <w:sz w:val="24"/>
          <w:szCs w:val="24"/>
        </w:rPr>
        <w:t xml:space="preserve"> posouzení ve výše uvedené záležitosti, zpracováním kompletní dokumentace EIA, jak ukládá příslušný zákon</w:t>
      </w:r>
      <w:r w:rsidR="00FC6FE8">
        <w:rPr>
          <w:b/>
          <w:sz w:val="24"/>
          <w:szCs w:val="24"/>
        </w:rPr>
        <w:t xml:space="preserve"> o posuzování vlivů na životní prostředí č.</w:t>
      </w:r>
      <w:r w:rsidRPr="00C04DB6">
        <w:rPr>
          <w:b/>
          <w:sz w:val="24"/>
          <w:szCs w:val="24"/>
        </w:rPr>
        <w:t xml:space="preserve"> 100/</w:t>
      </w:r>
      <w:r w:rsidR="00BB6ED1">
        <w:rPr>
          <w:b/>
          <w:sz w:val="24"/>
          <w:szCs w:val="24"/>
        </w:rPr>
        <w:t>2001</w:t>
      </w:r>
      <w:r w:rsidR="00FC6FE8">
        <w:rPr>
          <w:b/>
          <w:sz w:val="24"/>
          <w:szCs w:val="24"/>
        </w:rPr>
        <w:t xml:space="preserve"> </w:t>
      </w:r>
      <w:r w:rsidRPr="00C04DB6">
        <w:rPr>
          <w:b/>
          <w:sz w:val="24"/>
          <w:szCs w:val="24"/>
        </w:rPr>
        <w:t>Sb., nebo přehodnocení těžby méně kvalitního energetického uhlí za cenu zachování životního prostředí za pravým břehem řeky Olše v katastrálním území Karviná – Ráj.</w:t>
      </w:r>
      <w:r w:rsidR="0072128F">
        <w:rPr>
          <w:b/>
          <w:sz w:val="24"/>
          <w:szCs w:val="24"/>
        </w:rPr>
        <w:t xml:space="preserve"> Dále zpracování </w:t>
      </w:r>
      <w:proofErr w:type="spellStart"/>
      <w:r w:rsidR="0072128F">
        <w:rPr>
          <w:b/>
          <w:sz w:val="24"/>
          <w:szCs w:val="24"/>
        </w:rPr>
        <w:t>ekosociologického</w:t>
      </w:r>
      <w:proofErr w:type="spellEnd"/>
      <w:r w:rsidR="0072128F">
        <w:rPr>
          <w:b/>
          <w:sz w:val="24"/>
          <w:szCs w:val="24"/>
        </w:rPr>
        <w:t xml:space="preserve"> průzkumu zdejších obyvatel</w:t>
      </w:r>
      <w:r w:rsidR="00DE0FB3">
        <w:rPr>
          <w:b/>
          <w:sz w:val="24"/>
          <w:szCs w:val="24"/>
        </w:rPr>
        <w:t xml:space="preserve"> </w:t>
      </w:r>
      <w:r w:rsidR="002A348E">
        <w:rPr>
          <w:b/>
          <w:sz w:val="24"/>
          <w:szCs w:val="24"/>
        </w:rPr>
        <w:t>v oblasti</w:t>
      </w:r>
      <w:r w:rsidR="00DE0FB3">
        <w:rPr>
          <w:b/>
          <w:sz w:val="24"/>
          <w:szCs w:val="24"/>
        </w:rPr>
        <w:t xml:space="preserve"> </w:t>
      </w:r>
      <w:r w:rsidR="00DE0FB3" w:rsidRPr="00DE0FB3">
        <w:rPr>
          <w:b/>
          <w:sz w:val="24"/>
          <w:szCs w:val="24"/>
          <w:u w:val="single"/>
        </w:rPr>
        <w:t>rodinných domů</w:t>
      </w:r>
      <w:r w:rsidR="0072128F">
        <w:rPr>
          <w:b/>
          <w:sz w:val="24"/>
          <w:szCs w:val="24"/>
        </w:rPr>
        <w:t xml:space="preserve"> k uvedenému záměru pokračování těžby. V tomto průzkumu by se obyvatele měli vyjádřit k negativním vlivům na životní prostředí při realizaci záměru.</w:t>
      </w:r>
      <w:r w:rsidR="006C5763">
        <w:rPr>
          <w:b/>
          <w:sz w:val="24"/>
          <w:szCs w:val="24"/>
        </w:rPr>
        <w:t xml:space="preserve"> </w:t>
      </w:r>
      <w:r w:rsidR="00DE0FB3">
        <w:rPr>
          <w:b/>
          <w:sz w:val="24"/>
          <w:szCs w:val="24"/>
        </w:rPr>
        <w:t xml:space="preserve">                                                                     </w:t>
      </w:r>
      <w:r w:rsidR="006C5763" w:rsidRPr="00DE0FB3">
        <w:rPr>
          <w:b/>
          <w:sz w:val="24"/>
          <w:szCs w:val="24"/>
          <w:u w:val="single"/>
        </w:rPr>
        <w:t>Město Karviná</w:t>
      </w:r>
      <w:r w:rsidR="006D2E09" w:rsidRPr="00DE0FB3">
        <w:rPr>
          <w:b/>
          <w:sz w:val="24"/>
          <w:szCs w:val="24"/>
          <w:u w:val="single"/>
        </w:rPr>
        <w:t xml:space="preserve"> má být</w:t>
      </w:r>
      <w:r w:rsidR="006C5763" w:rsidRPr="00DE0FB3">
        <w:rPr>
          <w:b/>
          <w:sz w:val="24"/>
          <w:szCs w:val="24"/>
          <w:u w:val="single"/>
        </w:rPr>
        <w:t xml:space="preserve"> dle veřejného vyjádření exprimátora, dnes poslance parlamentu ČR lázeňským městem!!!</w:t>
      </w:r>
    </w:p>
    <w:p w:rsidR="003C7683" w:rsidRPr="003C7683" w:rsidRDefault="003C7683" w:rsidP="00ED40CF">
      <w:pPr>
        <w:shd w:val="clear" w:color="auto" w:fill="FFFFFF"/>
        <w:spacing w:before="100" w:beforeAutospacing="1" w:after="100" w:afterAutospacing="1" w:line="240" w:lineRule="auto"/>
        <w:rPr>
          <w:sz w:val="24"/>
          <w:szCs w:val="24"/>
        </w:rPr>
      </w:pPr>
    </w:p>
    <w:p w:rsidR="003C7683" w:rsidRPr="003C7683" w:rsidRDefault="003C7683" w:rsidP="00ED40CF">
      <w:pPr>
        <w:shd w:val="clear" w:color="auto" w:fill="FFFFFF"/>
        <w:spacing w:before="100" w:beforeAutospacing="1" w:after="100" w:afterAutospacing="1" w:line="240" w:lineRule="auto"/>
        <w:rPr>
          <w:sz w:val="24"/>
          <w:szCs w:val="24"/>
        </w:rPr>
      </w:pPr>
      <w:r w:rsidRPr="003C7683">
        <w:rPr>
          <w:sz w:val="24"/>
          <w:szCs w:val="24"/>
        </w:rPr>
        <w:t>S pozdravem</w:t>
      </w:r>
    </w:p>
    <w:p w:rsidR="003C7683" w:rsidRDefault="005B0A9F" w:rsidP="009D0919">
      <w:pPr>
        <w:shd w:val="clear" w:color="auto" w:fill="FFFFFF"/>
        <w:spacing w:before="100" w:beforeAutospacing="1" w:after="360" w:line="240" w:lineRule="auto"/>
        <w:rPr>
          <w:b/>
          <w:sz w:val="24"/>
          <w:szCs w:val="24"/>
        </w:rPr>
      </w:pPr>
      <w:r>
        <w:rPr>
          <w:b/>
          <w:sz w:val="24"/>
          <w:szCs w:val="24"/>
        </w:rPr>
        <w:t>…………………………………………</w:t>
      </w:r>
      <w:r>
        <w:rPr>
          <w:b/>
          <w:sz w:val="24"/>
          <w:szCs w:val="24"/>
        </w:rPr>
        <w:tab/>
      </w:r>
      <w:r>
        <w:rPr>
          <w:b/>
          <w:sz w:val="24"/>
          <w:szCs w:val="24"/>
        </w:rPr>
        <w:tab/>
      </w:r>
      <w:r>
        <w:rPr>
          <w:b/>
          <w:sz w:val="24"/>
          <w:szCs w:val="24"/>
        </w:rPr>
        <w:tab/>
      </w:r>
      <w:r>
        <w:rPr>
          <w:b/>
          <w:sz w:val="24"/>
          <w:szCs w:val="24"/>
        </w:rPr>
        <w:tab/>
      </w:r>
      <w:r>
        <w:rPr>
          <w:b/>
          <w:sz w:val="24"/>
          <w:szCs w:val="24"/>
        </w:rPr>
        <w:tab/>
        <w:t>…………………………………….</w:t>
      </w:r>
    </w:p>
    <w:p w:rsidR="005B0A9F" w:rsidRDefault="003C7683" w:rsidP="009D0919">
      <w:pPr>
        <w:shd w:val="clear" w:color="auto" w:fill="FFFFFF"/>
        <w:spacing w:before="100" w:beforeAutospacing="1" w:after="100" w:afterAutospacing="1" w:line="240" w:lineRule="auto"/>
        <w:rPr>
          <w:sz w:val="24"/>
          <w:szCs w:val="24"/>
        </w:rPr>
      </w:pPr>
      <w:r w:rsidRPr="003C7683">
        <w:rPr>
          <w:sz w:val="24"/>
          <w:szCs w:val="24"/>
        </w:rPr>
        <w:t xml:space="preserve">Ing. Václav Gavlovský </w:t>
      </w:r>
      <w:r w:rsidR="00AF154F">
        <w:rPr>
          <w:sz w:val="24"/>
          <w:szCs w:val="24"/>
        </w:rPr>
        <w:t xml:space="preserve">                                                             </w:t>
      </w:r>
      <w:r w:rsidR="005B0A9F">
        <w:rPr>
          <w:sz w:val="24"/>
          <w:szCs w:val="24"/>
        </w:rPr>
        <w:t xml:space="preserve">  </w:t>
      </w:r>
      <w:r w:rsidR="00AF154F" w:rsidRPr="003C7683">
        <w:rPr>
          <w:sz w:val="24"/>
          <w:szCs w:val="24"/>
        </w:rPr>
        <w:t>MUDr. Dominik Tománek</w:t>
      </w:r>
      <w:r w:rsidR="00AF154F" w:rsidRPr="00AF154F">
        <w:rPr>
          <w:sz w:val="24"/>
          <w:szCs w:val="24"/>
        </w:rPr>
        <w:t xml:space="preserve"> </w:t>
      </w:r>
      <w:r w:rsidR="00AF154F">
        <w:rPr>
          <w:sz w:val="24"/>
          <w:szCs w:val="24"/>
        </w:rPr>
        <w:t xml:space="preserve">       předseda spolku FRYGATO-EKO</w:t>
      </w:r>
      <w:r w:rsidR="00AF154F" w:rsidRPr="00AF154F">
        <w:rPr>
          <w:sz w:val="24"/>
          <w:szCs w:val="24"/>
        </w:rPr>
        <w:t xml:space="preserve"> </w:t>
      </w:r>
      <w:r w:rsidR="00AF154F">
        <w:rPr>
          <w:sz w:val="24"/>
          <w:szCs w:val="24"/>
        </w:rPr>
        <w:t xml:space="preserve">                                             místopředseda</w:t>
      </w:r>
      <w:r w:rsidR="00AF154F" w:rsidRPr="00AF154F">
        <w:rPr>
          <w:sz w:val="24"/>
          <w:szCs w:val="24"/>
        </w:rPr>
        <w:t xml:space="preserve"> </w:t>
      </w:r>
      <w:r w:rsidR="00AF154F">
        <w:rPr>
          <w:sz w:val="24"/>
          <w:szCs w:val="24"/>
        </w:rPr>
        <w:t xml:space="preserve">                     V Zákoutí 1135/3</w:t>
      </w:r>
      <w:r w:rsidR="00AF154F" w:rsidRPr="00AF154F">
        <w:rPr>
          <w:sz w:val="24"/>
          <w:szCs w:val="24"/>
        </w:rPr>
        <w:t xml:space="preserve"> </w:t>
      </w:r>
      <w:r w:rsidR="00AF154F">
        <w:rPr>
          <w:sz w:val="24"/>
          <w:szCs w:val="24"/>
        </w:rPr>
        <w:t xml:space="preserve">                                                                      Rájecká 53                                         734 01 Karviná-Ráj                                                                    734 01 Karviná-Ráj</w:t>
      </w:r>
      <w:r w:rsidR="00AF154F" w:rsidRPr="003C7683">
        <w:rPr>
          <w:sz w:val="24"/>
          <w:szCs w:val="24"/>
        </w:rPr>
        <w:t xml:space="preserve">                                </w:t>
      </w:r>
      <w:r w:rsidR="005B0A9F">
        <w:rPr>
          <w:sz w:val="24"/>
          <w:szCs w:val="24"/>
        </w:rPr>
        <w:tab/>
      </w:r>
      <w:r w:rsidR="005B0A9F">
        <w:rPr>
          <w:sz w:val="24"/>
          <w:szCs w:val="24"/>
        </w:rPr>
        <w:tab/>
      </w:r>
      <w:r w:rsidR="005B0A9F">
        <w:rPr>
          <w:sz w:val="24"/>
          <w:szCs w:val="24"/>
        </w:rPr>
        <w:tab/>
      </w:r>
    </w:p>
    <w:p w:rsidR="005B0A9F" w:rsidRDefault="005B0A9F" w:rsidP="009D0919">
      <w:pPr>
        <w:shd w:val="clear" w:color="auto" w:fill="FFFFFF"/>
        <w:spacing w:before="100" w:beforeAutospacing="1" w:after="100" w:afterAutospacing="1" w:line="240" w:lineRule="auto"/>
        <w:rPr>
          <w:sz w:val="24"/>
          <w:szCs w:val="24"/>
        </w:rPr>
      </w:pPr>
      <w:r>
        <w:rPr>
          <w:sz w:val="24"/>
          <w:szCs w:val="24"/>
        </w:rPr>
        <w:tab/>
      </w:r>
      <w:r>
        <w:rPr>
          <w:sz w:val="24"/>
          <w:szCs w:val="24"/>
        </w:rPr>
        <w:tab/>
      </w:r>
      <w:r>
        <w:rPr>
          <w:sz w:val="24"/>
          <w:szCs w:val="24"/>
        </w:rPr>
        <w:tab/>
      </w:r>
      <w:r>
        <w:rPr>
          <w:sz w:val="24"/>
          <w:szCs w:val="24"/>
        </w:rPr>
        <w:tab/>
      </w:r>
    </w:p>
    <w:p w:rsidR="005B0A9F" w:rsidRDefault="005B0A9F" w:rsidP="009D0919">
      <w:pPr>
        <w:shd w:val="clear" w:color="auto" w:fill="FFFFFF"/>
        <w:spacing w:before="100" w:beforeAutospacing="1" w:after="100" w:afterAutospacing="1"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B0A9F" w:rsidRPr="003C7683" w:rsidRDefault="005B0A9F" w:rsidP="009D0919">
      <w:pPr>
        <w:shd w:val="clear" w:color="auto" w:fill="FFFFFF"/>
        <w:spacing w:before="100" w:beforeAutospacing="1" w:after="100" w:afterAutospacing="1"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7683">
        <w:rPr>
          <w:sz w:val="24"/>
          <w:szCs w:val="24"/>
        </w:rPr>
        <w:tab/>
      </w:r>
      <w:r w:rsidRPr="003C7683">
        <w:rPr>
          <w:sz w:val="24"/>
          <w:szCs w:val="24"/>
        </w:rPr>
        <w:tab/>
      </w:r>
      <w:r w:rsidRPr="003C7683">
        <w:rPr>
          <w:sz w:val="24"/>
          <w:szCs w:val="24"/>
        </w:rPr>
        <w:tab/>
      </w:r>
    </w:p>
    <w:p w:rsidR="005B0A9F" w:rsidRDefault="005B0A9F" w:rsidP="00ED40CF">
      <w:pPr>
        <w:shd w:val="clear" w:color="auto" w:fill="FFFFFF"/>
        <w:spacing w:before="100" w:beforeAutospacing="1" w:after="100" w:afterAutospacing="1" w:line="240" w:lineRule="auto"/>
        <w:rPr>
          <w:sz w:val="24"/>
          <w:szCs w:val="24"/>
        </w:rPr>
      </w:pPr>
    </w:p>
    <w:p w:rsidR="00C04DB6" w:rsidRDefault="00C04DB6" w:rsidP="00ED40CF">
      <w:pPr>
        <w:shd w:val="clear" w:color="auto" w:fill="FFFFFF"/>
        <w:spacing w:before="100" w:beforeAutospacing="1" w:after="100" w:afterAutospacing="1" w:line="240" w:lineRule="auto"/>
        <w:rPr>
          <w:b/>
          <w:sz w:val="24"/>
          <w:szCs w:val="24"/>
        </w:rPr>
      </w:pPr>
    </w:p>
    <w:p w:rsidR="00C04DB6" w:rsidRPr="00C04DB6" w:rsidRDefault="00C04DB6" w:rsidP="00ED40CF">
      <w:pPr>
        <w:shd w:val="clear" w:color="auto" w:fill="FFFFFF"/>
        <w:spacing w:before="100" w:beforeAutospacing="1" w:after="100" w:afterAutospacing="1" w:line="240" w:lineRule="auto"/>
        <w:rPr>
          <w:b/>
          <w:sz w:val="24"/>
          <w:szCs w:val="24"/>
        </w:rPr>
      </w:pPr>
    </w:p>
    <w:p w:rsidR="00D9081E" w:rsidRDefault="00E44E9D" w:rsidP="00E44E9D">
      <w:pPr>
        <w:shd w:val="clear" w:color="auto" w:fill="FFFFFF"/>
        <w:spacing w:before="100" w:beforeAutospacing="1" w:after="100" w:afterAutospacing="1" w:line="240" w:lineRule="auto"/>
      </w:pPr>
      <w:r>
        <w:rPr>
          <w:noProof/>
        </w:rPr>
        <w:lastRenderedPageBreak/>
        <w:drawing>
          <wp:inline distT="0" distB="0" distL="0" distR="0" wp14:anchorId="1163DC3D" wp14:editId="5231D742">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20540"/>
                    </a:xfrm>
                    <a:prstGeom prst="rect">
                      <a:avLst/>
                    </a:prstGeom>
                  </pic:spPr>
                </pic:pic>
              </a:graphicData>
            </a:graphic>
          </wp:inline>
        </w:drawing>
      </w:r>
    </w:p>
    <w:p w:rsidR="00E44E9D" w:rsidRDefault="00E44E9D" w:rsidP="00E44E9D">
      <w:pPr>
        <w:shd w:val="clear" w:color="auto" w:fill="FFFFFF"/>
        <w:spacing w:before="100" w:beforeAutospacing="1" w:after="100" w:afterAutospacing="1" w:line="240" w:lineRule="auto"/>
      </w:pPr>
      <w:r>
        <w:rPr>
          <w:noProof/>
        </w:rPr>
        <w:drawing>
          <wp:inline distT="0" distB="0" distL="0" distR="0" wp14:anchorId="4606F710" wp14:editId="476D9734">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20540"/>
                    </a:xfrm>
                    <a:prstGeom prst="rect">
                      <a:avLst/>
                    </a:prstGeom>
                  </pic:spPr>
                </pic:pic>
              </a:graphicData>
            </a:graphic>
          </wp:inline>
        </w:drawing>
      </w:r>
      <w:bookmarkStart w:id="0" w:name="_GoBack"/>
      <w:bookmarkEnd w:id="0"/>
    </w:p>
    <w:sectPr w:rsidR="00E44E9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D8B" w:rsidRDefault="00AD7D8B" w:rsidP="00E10251">
      <w:pPr>
        <w:spacing w:after="0" w:line="240" w:lineRule="auto"/>
      </w:pPr>
      <w:r>
        <w:separator/>
      </w:r>
    </w:p>
  </w:endnote>
  <w:endnote w:type="continuationSeparator" w:id="0">
    <w:p w:rsidR="00AD7D8B" w:rsidRDefault="00AD7D8B" w:rsidP="00E1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Bold">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251" w:rsidRDefault="00E1025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200061"/>
      <w:docPartObj>
        <w:docPartGallery w:val="Page Numbers (Bottom of Page)"/>
        <w:docPartUnique/>
      </w:docPartObj>
    </w:sdtPr>
    <w:sdtEndPr/>
    <w:sdtContent>
      <w:p w:rsidR="00E10251" w:rsidRDefault="00E10251">
        <w:pPr>
          <w:pStyle w:val="Zpat"/>
          <w:jc w:val="center"/>
        </w:pPr>
        <w:r>
          <w:fldChar w:fldCharType="begin"/>
        </w:r>
        <w:r>
          <w:instrText>PAGE   \* MERGEFORMAT</w:instrText>
        </w:r>
        <w:r>
          <w:fldChar w:fldCharType="separate"/>
        </w:r>
        <w:r w:rsidR="00A93D9F">
          <w:rPr>
            <w:noProof/>
          </w:rPr>
          <w:t>4</w:t>
        </w:r>
        <w:r>
          <w:fldChar w:fldCharType="end"/>
        </w:r>
      </w:p>
    </w:sdtContent>
  </w:sdt>
  <w:p w:rsidR="00E10251" w:rsidRDefault="00E1025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251" w:rsidRDefault="00E102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D8B" w:rsidRDefault="00AD7D8B" w:rsidP="00E10251">
      <w:pPr>
        <w:spacing w:after="0" w:line="240" w:lineRule="auto"/>
      </w:pPr>
      <w:r>
        <w:separator/>
      </w:r>
    </w:p>
  </w:footnote>
  <w:footnote w:type="continuationSeparator" w:id="0">
    <w:p w:rsidR="00AD7D8B" w:rsidRDefault="00AD7D8B" w:rsidP="00E10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251" w:rsidRDefault="00E1025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251" w:rsidRDefault="00E1025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251" w:rsidRDefault="00E10251">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46D"/>
    <w:rsid w:val="000B18F8"/>
    <w:rsid w:val="001436FA"/>
    <w:rsid w:val="00143768"/>
    <w:rsid w:val="001A705F"/>
    <w:rsid w:val="001C4E34"/>
    <w:rsid w:val="00242B7B"/>
    <w:rsid w:val="00264F8D"/>
    <w:rsid w:val="002A348E"/>
    <w:rsid w:val="002F760E"/>
    <w:rsid w:val="0033161E"/>
    <w:rsid w:val="00333A63"/>
    <w:rsid w:val="00390282"/>
    <w:rsid w:val="003C7683"/>
    <w:rsid w:val="0041123F"/>
    <w:rsid w:val="004628BB"/>
    <w:rsid w:val="00554F7C"/>
    <w:rsid w:val="00577ACD"/>
    <w:rsid w:val="005A6B4F"/>
    <w:rsid w:val="005B0A9F"/>
    <w:rsid w:val="00616958"/>
    <w:rsid w:val="006218AB"/>
    <w:rsid w:val="0067368C"/>
    <w:rsid w:val="006B1C2C"/>
    <w:rsid w:val="006C5763"/>
    <w:rsid w:val="006D2E09"/>
    <w:rsid w:val="0072128F"/>
    <w:rsid w:val="007272C2"/>
    <w:rsid w:val="0079116D"/>
    <w:rsid w:val="007E1943"/>
    <w:rsid w:val="007E2D46"/>
    <w:rsid w:val="008355D7"/>
    <w:rsid w:val="008C3434"/>
    <w:rsid w:val="008F6315"/>
    <w:rsid w:val="009011F3"/>
    <w:rsid w:val="009460A7"/>
    <w:rsid w:val="009A027A"/>
    <w:rsid w:val="009A7FFC"/>
    <w:rsid w:val="009D0919"/>
    <w:rsid w:val="00A55764"/>
    <w:rsid w:val="00A93D9F"/>
    <w:rsid w:val="00AD7D8B"/>
    <w:rsid w:val="00AF154F"/>
    <w:rsid w:val="00B25CFF"/>
    <w:rsid w:val="00B37C53"/>
    <w:rsid w:val="00B77715"/>
    <w:rsid w:val="00B81CDC"/>
    <w:rsid w:val="00BB6ED1"/>
    <w:rsid w:val="00C04DB6"/>
    <w:rsid w:val="00C34841"/>
    <w:rsid w:val="00CB1157"/>
    <w:rsid w:val="00D9081E"/>
    <w:rsid w:val="00DD4709"/>
    <w:rsid w:val="00DE0FB3"/>
    <w:rsid w:val="00E10251"/>
    <w:rsid w:val="00E44E9D"/>
    <w:rsid w:val="00E57783"/>
    <w:rsid w:val="00E616D2"/>
    <w:rsid w:val="00ED35DB"/>
    <w:rsid w:val="00ED40CF"/>
    <w:rsid w:val="00ED4496"/>
    <w:rsid w:val="00F23872"/>
    <w:rsid w:val="00F47D59"/>
    <w:rsid w:val="00F9146D"/>
    <w:rsid w:val="00FC6F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4B8DB"/>
  <w15:docId w15:val="{DE38840D-71F1-409A-B1AD-5959EDC8D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B0A9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102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10251"/>
  </w:style>
  <w:style w:type="paragraph" w:styleId="Zpat">
    <w:name w:val="footer"/>
    <w:basedOn w:val="Normln"/>
    <w:link w:val="ZpatChar"/>
    <w:uiPriority w:val="99"/>
    <w:unhideWhenUsed/>
    <w:rsid w:val="00E10251"/>
    <w:pPr>
      <w:tabs>
        <w:tab w:val="center" w:pos="4536"/>
        <w:tab w:val="right" w:pos="9072"/>
      </w:tabs>
      <w:spacing w:after="0" w:line="240" w:lineRule="auto"/>
    </w:pPr>
  </w:style>
  <w:style w:type="character" w:customStyle="1" w:styleId="ZpatChar">
    <w:name w:val="Zápatí Char"/>
    <w:basedOn w:val="Standardnpsmoodstavce"/>
    <w:link w:val="Zpat"/>
    <w:uiPriority w:val="99"/>
    <w:rsid w:val="00E10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12937">
      <w:bodyDiv w:val="1"/>
      <w:marLeft w:val="0"/>
      <w:marRight w:val="0"/>
      <w:marTop w:val="0"/>
      <w:marBottom w:val="0"/>
      <w:divBdr>
        <w:top w:val="none" w:sz="0" w:space="0" w:color="auto"/>
        <w:left w:val="none" w:sz="0" w:space="0" w:color="auto"/>
        <w:bottom w:val="none" w:sz="0" w:space="0" w:color="auto"/>
        <w:right w:val="none" w:sz="0" w:space="0" w:color="auto"/>
      </w:divBdr>
    </w:div>
    <w:div w:id="4674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pravy.aktualne.cz/hlava/l~i:keyword:2993/"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zpravy.aktualne.cz/kvalita-zivota/l~i:keyword:112452/"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zpravy.aktualne.cz/statni-zdravotni-ustav/l~i:keyword:113513/"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zpravy.aktualne.cz/ovzdusi/l~i:keyword:846/"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zpravy.aktualne.cz/krk/l~i:keyword:10882/"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0D433-8109-41A9-8540-9142B7BF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1518</Words>
  <Characters>8963</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Václav Gavlovský</dc:creator>
  <cp:lastModifiedBy>Aleš Gavlovský</cp:lastModifiedBy>
  <cp:revision>8</cp:revision>
  <cp:lastPrinted>2019-09-21T11:20:00Z</cp:lastPrinted>
  <dcterms:created xsi:type="dcterms:W3CDTF">2019-09-21T11:21:00Z</dcterms:created>
  <dcterms:modified xsi:type="dcterms:W3CDTF">2019-10-14T17:16:00Z</dcterms:modified>
</cp:coreProperties>
</file>